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F9E2" w14:textId="77777777" w:rsidR="005832E8" w:rsidRDefault="005832E8" w:rsidP="005832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What are the differences between the Ombuds Team and Human Resources?</w:t>
      </w:r>
      <w:r>
        <w:rPr>
          <w:rStyle w:val="eop"/>
          <w:rFonts w:ascii="Calibri" w:hAnsi="Calibri" w:cs="Calibri"/>
        </w:rPr>
        <w:t> </w:t>
      </w:r>
    </w:p>
    <w:p w14:paraId="0FC2C207" w14:textId="77777777" w:rsidR="00862B88" w:rsidRDefault="00862B88" w:rsidP="005832E8">
      <w:pPr>
        <w:pStyle w:val="paragraph"/>
        <w:spacing w:before="0" w:beforeAutospacing="0" w:after="0" w:afterAutospacing="0"/>
        <w:textAlignment w:val="baseline"/>
        <w:rPr>
          <w:rStyle w:val="normaltextrun"/>
          <w:rFonts w:ascii="Calibri" w:hAnsi="Calibri" w:cs="Calibri"/>
          <w:sz w:val="22"/>
          <w:szCs w:val="22"/>
        </w:rPr>
      </w:pPr>
    </w:p>
    <w:p w14:paraId="4BD51E2E" w14:textId="77944FB5" w:rsidR="005832E8" w:rsidRDefault="005832E8" w:rsidP="005832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many organizations, including [CLIENT NAME], employees have several options for discussing concerns or questions about their workplace experience, including the ombuds and Human Resources (HR). It’s natural to wonder about the factors one should consider in selecting whom to talk with about workplace concerns. In this article you’ll find information that will help you make that determination. There are a few factors that help with understanding the way the ombuds and HR work with issues brought to their attention.</w:t>
      </w:r>
      <w:r>
        <w:rPr>
          <w:rStyle w:val="scxw2723738"/>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49F3A4B3" w14:textId="7C1E0C75" w:rsidR="005832E8" w:rsidRDefault="005832E8" w:rsidP="005832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Formality of the Role and Process</w:t>
      </w:r>
      <w:r>
        <w:rPr>
          <w:rStyle w:val="eop"/>
          <w:rFonts w:ascii="Calibri" w:hAnsi="Calibri" w:cs="Calibri"/>
          <w:sz w:val="22"/>
          <w:szCs w:val="22"/>
        </w:rPr>
        <w:t> </w:t>
      </w:r>
      <w:r w:rsidR="00862B88">
        <w:rPr>
          <w:rStyle w:val="eop"/>
          <w:rFonts w:ascii="Calibri" w:hAnsi="Calibri" w:cs="Calibri"/>
          <w:sz w:val="22"/>
          <w:szCs w:val="22"/>
        </w:rPr>
        <w:br/>
      </w:r>
    </w:p>
    <w:p w14:paraId="230246A3" w14:textId="77777777" w:rsidR="005832E8" w:rsidRDefault="005832E8" w:rsidP="001859BB">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ombuds role is informal. The ombuds doesn’t keep any formal records for the organization, does not get involved in any formal proceedings such as investigations, and is not the place to go to submit a formal complaint. It is a place to go to have a helpful, informal conversation about the different options you have.  </w:t>
      </w:r>
      <w:r>
        <w:rPr>
          <w:rStyle w:val="scxw2723738"/>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295CAC5D" w14:textId="33052C32" w:rsidR="005832E8" w:rsidRDefault="005832E8" w:rsidP="001859BB">
      <w:pPr>
        <w:pStyle w:val="paragraph"/>
        <w:numPr>
          <w:ilvl w:val="0"/>
          <w:numId w:val="10"/>
        </w:numPr>
        <w:spacing w:before="0" w:beforeAutospacing="0" w:after="0" w:afterAutospacing="0"/>
        <w:ind w:right="432"/>
        <w:textAlignment w:val="baseline"/>
        <w:rPr>
          <w:rFonts w:ascii="Calibri" w:hAnsi="Calibri" w:cs="Calibri"/>
          <w:sz w:val="22"/>
          <w:szCs w:val="22"/>
        </w:rPr>
      </w:pPr>
      <w:r>
        <w:rPr>
          <w:rStyle w:val="normaltextrun"/>
          <w:rFonts w:ascii="Calibri" w:hAnsi="Calibri" w:cs="Calibri"/>
          <w:sz w:val="22"/>
          <w:szCs w:val="22"/>
        </w:rPr>
        <w:t xml:space="preserve">HR plays a more formal role. They implement HR policies, maintain personnel records, and get directly involved in performance issues, disciplinary </w:t>
      </w:r>
      <w:proofErr w:type="gramStart"/>
      <w:r>
        <w:rPr>
          <w:rStyle w:val="normaltextrun"/>
          <w:rFonts w:ascii="Calibri" w:hAnsi="Calibri" w:cs="Calibri"/>
          <w:sz w:val="22"/>
          <w:szCs w:val="22"/>
        </w:rPr>
        <w:t>processes</w:t>
      </w:r>
      <w:proofErr w:type="gramEnd"/>
      <w:r>
        <w:rPr>
          <w:rStyle w:val="normaltextrun"/>
          <w:rFonts w:ascii="Calibri" w:hAnsi="Calibri" w:cs="Calibri"/>
          <w:sz w:val="22"/>
          <w:szCs w:val="22"/>
        </w:rPr>
        <w:t xml:space="preserve"> and hire/fire </w:t>
      </w:r>
      <w:r w:rsidRPr="00862B88">
        <w:rPr>
          <w:rStyle w:val="normaltextrun"/>
          <w:rFonts w:asciiTheme="minorHAnsi" w:hAnsiTheme="minorHAnsi" w:cstheme="minorHAnsi"/>
          <w:sz w:val="22"/>
          <w:szCs w:val="22"/>
        </w:rPr>
        <w:t>decisions</w:t>
      </w:r>
      <w:r w:rsidR="00862B88">
        <w:rPr>
          <w:rStyle w:val="normaltextrun"/>
          <w:rFonts w:asciiTheme="minorHAnsi" w:hAnsiTheme="minorHAnsi" w:cstheme="minorHAnsi"/>
          <w:sz w:val="22"/>
          <w:szCs w:val="22"/>
        </w:rPr>
        <w:t xml:space="preserve">. </w:t>
      </w:r>
      <w:r w:rsidR="00862B88" w:rsidRPr="00862B88">
        <w:rPr>
          <w:rStyle w:val="cf01"/>
          <w:rFonts w:asciiTheme="minorHAnsi" w:hAnsiTheme="minorHAnsi" w:cstheme="minorHAnsi"/>
          <w:sz w:val="22"/>
          <w:szCs w:val="22"/>
        </w:rPr>
        <w:t>You can have a conversation with your HR rep, and if the issue necessitates formal action, they will lead that process.</w:t>
      </w:r>
      <w:r w:rsidR="00862B88">
        <w:rPr>
          <w:rStyle w:val="eop"/>
          <w:rFonts w:ascii="Calibri" w:hAnsi="Calibri" w:cs="Calibri"/>
          <w:sz w:val="22"/>
          <w:szCs w:val="22"/>
        </w:rPr>
        <w:br/>
      </w:r>
    </w:p>
    <w:p w14:paraId="634D3AC2" w14:textId="27D0E203" w:rsidR="005832E8" w:rsidRDefault="005832E8" w:rsidP="005832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Confidentiality</w:t>
      </w:r>
      <w:r>
        <w:rPr>
          <w:rStyle w:val="eop"/>
          <w:rFonts w:ascii="Calibri" w:hAnsi="Calibri" w:cs="Calibri"/>
          <w:sz w:val="22"/>
          <w:szCs w:val="22"/>
        </w:rPr>
        <w:t> </w:t>
      </w:r>
      <w:r w:rsidR="00862B88">
        <w:rPr>
          <w:rStyle w:val="eop"/>
          <w:rFonts w:ascii="Calibri" w:hAnsi="Calibri" w:cs="Calibri"/>
          <w:sz w:val="22"/>
          <w:szCs w:val="22"/>
        </w:rPr>
        <w:br/>
      </w:r>
    </w:p>
    <w:p w14:paraId="24D40F8D" w14:textId="042C4FFC" w:rsidR="005832E8" w:rsidRDefault="005832E8" w:rsidP="001859BB">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Confidentiality is very important for ombuds office visitors. The ombuds commits that nothing identifying to you will be said to anyone else in the organization unless you and the ombuds agree that the ombuds will do so </w:t>
      </w:r>
      <w:r w:rsidR="00FC3ED6">
        <w:rPr>
          <w:rStyle w:val="normaltextrun"/>
          <w:rFonts w:ascii="Calibri" w:hAnsi="Calibri" w:cs="Calibri"/>
          <w:sz w:val="22"/>
          <w:szCs w:val="22"/>
        </w:rPr>
        <w:t>to</w:t>
      </w:r>
      <w:r>
        <w:rPr>
          <w:rStyle w:val="normaltextrun"/>
          <w:rFonts w:ascii="Calibri" w:hAnsi="Calibri" w:cs="Calibri"/>
          <w:sz w:val="22"/>
          <w:szCs w:val="22"/>
        </w:rPr>
        <w:t xml:space="preserve"> help resolve the issues. The only exception is if the issues indicate an imminent risk of serious harm. The ombuds </w:t>
      </w:r>
      <w:proofErr w:type="gramStart"/>
      <w:r>
        <w:rPr>
          <w:rStyle w:val="normaltextrun"/>
          <w:rFonts w:ascii="Calibri" w:hAnsi="Calibri" w:cs="Calibri"/>
          <w:sz w:val="22"/>
          <w:szCs w:val="22"/>
        </w:rPr>
        <w:t>takes</w:t>
      </w:r>
      <w:proofErr w:type="gramEnd"/>
      <w:r>
        <w:rPr>
          <w:rStyle w:val="normaltextrun"/>
          <w:rFonts w:ascii="Calibri" w:hAnsi="Calibri" w:cs="Calibri"/>
          <w:sz w:val="22"/>
          <w:szCs w:val="22"/>
        </w:rPr>
        <w:t xml:space="preserve"> this commitment to confidentiality seriously.  It’s something you can count on.</w:t>
      </w:r>
      <w:r>
        <w:rPr>
          <w:rStyle w:val="scxw2723738"/>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76655D5A" w14:textId="75A85ADF" w:rsidR="005832E8" w:rsidRDefault="0852545E" w:rsidP="001859BB">
      <w:pPr>
        <w:pStyle w:val="paragraph"/>
        <w:numPr>
          <w:ilvl w:val="0"/>
          <w:numId w:val="11"/>
        </w:numPr>
        <w:spacing w:before="0" w:beforeAutospacing="0" w:after="0" w:afterAutospacing="0"/>
        <w:textAlignment w:val="baseline"/>
        <w:rPr>
          <w:rFonts w:ascii="Calibri" w:hAnsi="Calibri" w:cs="Calibri"/>
          <w:sz w:val="22"/>
          <w:szCs w:val="22"/>
        </w:rPr>
      </w:pPr>
      <w:r w:rsidRPr="0852545E">
        <w:rPr>
          <w:rStyle w:val="normaltextrun"/>
          <w:rFonts w:ascii="Calibri" w:hAnsi="Calibri" w:cs="Calibri"/>
          <w:sz w:val="22"/>
          <w:szCs w:val="22"/>
        </w:rPr>
        <w:t xml:space="preserve">Your HR representative also understands the importance of confidentiality but </w:t>
      </w:r>
      <w:proofErr w:type="gramStart"/>
      <w:r w:rsidRPr="0852545E">
        <w:rPr>
          <w:rStyle w:val="normaltextrun"/>
          <w:rFonts w:ascii="Calibri" w:hAnsi="Calibri" w:cs="Calibri"/>
          <w:sz w:val="22"/>
          <w:szCs w:val="22"/>
        </w:rPr>
        <w:t>may  need</w:t>
      </w:r>
      <w:proofErr w:type="gramEnd"/>
      <w:r w:rsidRPr="0852545E">
        <w:rPr>
          <w:rStyle w:val="normaltextrun"/>
          <w:rFonts w:ascii="Calibri" w:hAnsi="Calibri" w:cs="Calibri"/>
          <w:sz w:val="22"/>
          <w:szCs w:val="22"/>
        </w:rPr>
        <w:t xml:space="preserve"> to take action (such as speaking with management or conducting an investigation) if a serious matter is brought to their attention. It is a good idea to discuss the question of confidentiality when meeting with your HR person so that you have a good understanding of how it will be handled in your circumstances.   </w:t>
      </w:r>
      <w:r w:rsidR="005832E8">
        <w:br/>
      </w:r>
      <w:r w:rsidRPr="0852545E">
        <w:rPr>
          <w:rStyle w:val="eop"/>
          <w:rFonts w:ascii="Calibri" w:hAnsi="Calibri" w:cs="Calibri"/>
          <w:sz w:val="22"/>
          <w:szCs w:val="22"/>
        </w:rPr>
        <w:t> </w:t>
      </w:r>
    </w:p>
    <w:p w14:paraId="29BB2A53" w14:textId="137B4A29" w:rsidR="005832E8" w:rsidRDefault="005832E8" w:rsidP="00411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Independence</w:t>
      </w:r>
      <w:r>
        <w:rPr>
          <w:rStyle w:val="eop"/>
          <w:rFonts w:ascii="Calibri" w:hAnsi="Calibri" w:cs="Calibri"/>
          <w:sz w:val="22"/>
          <w:szCs w:val="22"/>
        </w:rPr>
        <w:t> </w:t>
      </w:r>
      <w:r w:rsidR="00862B88">
        <w:rPr>
          <w:rStyle w:val="eop"/>
          <w:rFonts w:ascii="Calibri" w:hAnsi="Calibri" w:cs="Calibri"/>
          <w:sz w:val="22"/>
          <w:szCs w:val="22"/>
        </w:rPr>
        <w:br/>
      </w:r>
    </w:p>
    <w:p w14:paraId="0C5389E6" w14:textId="56B30769" w:rsidR="005832E8" w:rsidRDefault="0852545E" w:rsidP="00411EA0">
      <w:pPr>
        <w:pStyle w:val="paragraph"/>
        <w:numPr>
          <w:ilvl w:val="0"/>
          <w:numId w:val="8"/>
        </w:numPr>
        <w:spacing w:before="0" w:beforeAutospacing="0" w:after="0" w:afterAutospacing="0"/>
        <w:ind w:left="720"/>
        <w:textAlignment w:val="baseline"/>
        <w:rPr>
          <w:rFonts w:ascii="Calibri" w:hAnsi="Calibri" w:cs="Calibri"/>
          <w:sz w:val="22"/>
          <w:szCs w:val="22"/>
        </w:rPr>
      </w:pPr>
      <w:r w:rsidRPr="0852545E">
        <w:rPr>
          <w:rStyle w:val="normaltextrun"/>
          <w:rFonts w:ascii="Calibri" w:hAnsi="Calibri" w:cs="Calibri"/>
          <w:sz w:val="22"/>
          <w:szCs w:val="22"/>
        </w:rPr>
        <w:t xml:space="preserve">The ombuds </w:t>
      </w:r>
      <w:proofErr w:type="gramStart"/>
      <w:r w:rsidRPr="0852545E">
        <w:rPr>
          <w:rStyle w:val="normaltextrun"/>
          <w:rFonts w:ascii="Calibri" w:hAnsi="Calibri" w:cs="Calibri"/>
          <w:sz w:val="22"/>
          <w:szCs w:val="22"/>
        </w:rPr>
        <w:t>has</w:t>
      </w:r>
      <w:proofErr w:type="gramEnd"/>
      <w:r w:rsidRPr="0852545E">
        <w:rPr>
          <w:rStyle w:val="normaltextrun"/>
          <w:rFonts w:ascii="Calibri" w:hAnsi="Calibri" w:cs="Calibri"/>
          <w:sz w:val="22"/>
          <w:szCs w:val="22"/>
        </w:rPr>
        <w:t xml:space="preserve"> a very independent role in the organization, is not “supervised” on day-to-day activities, and has wide discretion to handle the role as they see fit. That independence allows the ombuds to speak strongly and candidly with leaders in the organization when it is warranted.    </w:t>
      </w:r>
      <w:r w:rsidR="005832E8">
        <w:br/>
      </w:r>
      <w:r w:rsidRPr="0852545E">
        <w:rPr>
          <w:rStyle w:val="eop"/>
          <w:rFonts w:ascii="Calibri" w:hAnsi="Calibri" w:cs="Calibri"/>
          <w:sz w:val="22"/>
          <w:szCs w:val="22"/>
        </w:rPr>
        <w:t> </w:t>
      </w:r>
    </w:p>
    <w:p w14:paraId="7BDDE490" w14:textId="2A58C88C" w:rsidR="005832E8" w:rsidRDefault="005832E8" w:rsidP="00411EA0">
      <w:pPr>
        <w:pStyle w:val="paragraph"/>
        <w:numPr>
          <w:ilvl w:val="0"/>
          <w:numId w:val="8"/>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HR is more integrated into the organizational hierarchy. Often, managers and employees in the organizations are seen as “clients” to HR. Management looks to HR to advise them on all sorts of situations, including performance management. Of course, HR representatives are also available to speak with non-managers.  </w:t>
      </w:r>
      <w:r>
        <w:rPr>
          <w:rStyle w:val="eop"/>
          <w:rFonts w:ascii="Calibri" w:hAnsi="Calibri" w:cs="Calibri"/>
          <w:sz w:val="22"/>
          <w:szCs w:val="22"/>
        </w:rPr>
        <w:t> </w:t>
      </w:r>
    </w:p>
    <w:p w14:paraId="0A96685E" w14:textId="77777777" w:rsidR="005832E8" w:rsidRDefault="005832E8" w:rsidP="00411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2BB4C1" w14:textId="77777777" w:rsidR="00380D0A" w:rsidRDefault="00380D0A" w:rsidP="005832E8">
      <w:pPr>
        <w:pStyle w:val="paragraph"/>
        <w:spacing w:before="0" w:beforeAutospacing="0" w:after="0" w:afterAutospacing="0"/>
        <w:textAlignment w:val="baseline"/>
        <w:rPr>
          <w:rStyle w:val="normaltextrun"/>
          <w:rFonts w:ascii="Calibri" w:hAnsi="Calibri" w:cs="Calibri"/>
          <w:b/>
          <w:bCs/>
          <w:sz w:val="22"/>
          <w:szCs w:val="22"/>
        </w:rPr>
      </w:pPr>
    </w:p>
    <w:p w14:paraId="41D4B7CC" w14:textId="77777777" w:rsidR="00380D0A" w:rsidRPr="00380D0A" w:rsidRDefault="00380D0A" w:rsidP="00380D0A">
      <w:pPr>
        <w:pStyle w:val="paragraph"/>
        <w:textAlignment w:val="baseline"/>
        <w:rPr>
          <w:rFonts w:ascii="Calibri" w:hAnsi="Calibri" w:cs="Calibri"/>
          <w:b/>
          <w:bCs/>
          <w:sz w:val="22"/>
          <w:szCs w:val="22"/>
        </w:rPr>
      </w:pPr>
      <w:r w:rsidRPr="00380D0A">
        <w:rPr>
          <w:rFonts w:ascii="Calibri" w:hAnsi="Calibri" w:cs="Calibri"/>
          <w:b/>
          <w:bCs/>
          <w:sz w:val="22"/>
          <w:szCs w:val="22"/>
        </w:rPr>
        <w:lastRenderedPageBreak/>
        <w:t>Impartiality </w:t>
      </w:r>
    </w:p>
    <w:p w14:paraId="189BEA8C" w14:textId="2A06B9E0" w:rsidR="00380D0A" w:rsidRPr="00380D0A" w:rsidRDefault="0852545E" w:rsidP="00380D0A">
      <w:pPr>
        <w:pStyle w:val="paragraph"/>
        <w:numPr>
          <w:ilvl w:val="0"/>
          <w:numId w:val="9"/>
        </w:numPr>
        <w:textAlignment w:val="baseline"/>
        <w:rPr>
          <w:rFonts w:ascii="Calibri" w:hAnsi="Calibri" w:cs="Calibri"/>
          <w:sz w:val="22"/>
          <w:szCs w:val="22"/>
        </w:rPr>
      </w:pPr>
      <w:r w:rsidRPr="0852545E">
        <w:rPr>
          <w:rFonts w:ascii="Calibri" w:hAnsi="Calibri" w:cs="Calibri"/>
          <w:sz w:val="22"/>
          <w:szCs w:val="22"/>
        </w:rPr>
        <w:t>A core principle for the Ombuds is being impartial. Ombuds play a neutral role, which allows them to discuss issues and coach employees without being tied to any specific outcome, and without taking sides.      </w:t>
      </w:r>
      <w:r w:rsidR="00380D0A">
        <w:br/>
      </w:r>
      <w:r w:rsidRPr="0852545E">
        <w:rPr>
          <w:rFonts w:ascii="Calibri" w:hAnsi="Calibri" w:cs="Calibri"/>
          <w:sz w:val="22"/>
          <w:szCs w:val="22"/>
        </w:rPr>
        <w:t> </w:t>
      </w:r>
    </w:p>
    <w:p w14:paraId="3081C3BE" w14:textId="40FE2FDC" w:rsidR="00380D0A" w:rsidRPr="00380D0A" w:rsidRDefault="0852545E" w:rsidP="00380D0A">
      <w:pPr>
        <w:pStyle w:val="paragraph"/>
        <w:numPr>
          <w:ilvl w:val="0"/>
          <w:numId w:val="9"/>
        </w:numPr>
        <w:textAlignment w:val="baseline"/>
        <w:rPr>
          <w:rFonts w:ascii="Calibri" w:hAnsi="Calibri" w:cs="Calibri"/>
          <w:sz w:val="22"/>
          <w:szCs w:val="22"/>
        </w:rPr>
      </w:pPr>
      <w:r w:rsidRPr="0852545E">
        <w:rPr>
          <w:rFonts w:ascii="Calibri" w:hAnsi="Calibri" w:cs="Calibri"/>
          <w:sz w:val="22"/>
          <w:szCs w:val="22"/>
        </w:rPr>
        <w:t>As mentioned above, HR is also available to have discussions with employees about issues they are facing, but HR has a different role in the organization. They are more integrally involved in decisions about policies and practices. Ultimately, they have a key role in implementing management decisions and in protecting the interests of the organization as well as the employees.   </w:t>
      </w:r>
    </w:p>
    <w:p w14:paraId="1976FFD0" w14:textId="77777777" w:rsidR="00380D0A" w:rsidRDefault="00380D0A" w:rsidP="005832E8">
      <w:pPr>
        <w:pStyle w:val="paragraph"/>
        <w:spacing w:before="0" w:beforeAutospacing="0" w:after="0" w:afterAutospacing="0"/>
        <w:textAlignment w:val="baseline"/>
        <w:rPr>
          <w:rStyle w:val="normaltextrun"/>
          <w:rFonts w:ascii="Calibri" w:hAnsi="Calibri" w:cs="Calibri"/>
          <w:b/>
          <w:bCs/>
          <w:sz w:val="22"/>
          <w:szCs w:val="22"/>
        </w:rPr>
      </w:pPr>
    </w:p>
    <w:p w14:paraId="472EA1F5" w14:textId="29C22E4D" w:rsidR="005832E8" w:rsidRDefault="005832E8" w:rsidP="005832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Bottom Line</w:t>
      </w:r>
      <w:r>
        <w:rPr>
          <w:rStyle w:val="eop"/>
          <w:rFonts w:ascii="Calibri" w:hAnsi="Calibri" w:cs="Calibri"/>
          <w:sz w:val="22"/>
          <w:szCs w:val="22"/>
        </w:rPr>
        <w:t> </w:t>
      </w:r>
      <w:r>
        <w:rPr>
          <w:rStyle w:val="eop"/>
          <w:rFonts w:ascii="Calibri" w:hAnsi="Calibri" w:cs="Calibri"/>
          <w:sz w:val="22"/>
          <w:szCs w:val="22"/>
        </w:rPr>
        <w:br/>
      </w:r>
    </w:p>
    <w:p w14:paraId="63081C9A" w14:textId="3370C4D6" w:rsidR="005832E8" w:rsidRDefault="0852545E" w:rsidP="0852545E">
      <w:pPr>
        <w:pStyle w:val="paragraph"/>
        <w:spacing w:before="0" w:beforeAutospacing="0" w:after="0" w:afterAutospacing="0"/>
        <w:textAlignment w:val="baseline"/>
        <w:rPr>
          <w:rFonts w:ascii="Segoe UI" w:hAnsi="Segoe UI" w:cs="Segoe UI"/>
          <w:sz w:val="18"/>
          <w:szCs w:val="18"/>
        </w:rPr>
      </w:pPr>
      <w:r w:rsidRPr="0852545E">
        <w:rPr>
          <w:rStyle w:val="normaltextrun"/>
          <w:rFonts w:ascii="Calibri" w:hAnsi="Calibri" w:cs="Calibri"/>
          <w:b/>
          <w:bCs/>
          <w:sz w:val="22"/>
          <w:szCs w:val="22"/>
        </w:rPr>
        <w:t>Consider speaking with an ombuds when: </w:t>
      </w:r>
      <w:r w:rsidRPr="0852545E">
        <w:rPr>
          <w:rStyle w:val="normaltextrun"/>
          <w:rFonts w:ascii="Calibri" w:hAnsi="Calibri" w:cs="Calibri"/>
          <w:sz w:val="22"/>
          <w:szCs w:val="22"/>
        </w:rPr>
        <w:t xml:space="preserve">You wish to keep the contact informal, completely confidential, and when you wish to speak with someone who has an independent and impartial role in the organization. The ombuds will act as a sounding board and partner in thinking through your options, but the decision on what to do next is yours to make. You may be considering speaking with </w:t>
      </w:r>
      <w:proofErr w:type="gramStart"/>
      <w:r w:rsidRPr="0852545E">
        <w:rPr>
          <w:rStyle w:val="normaltextrun"/>
          <w:rFonts w:ascii="Calibri" w:hAnsi="Calibri" w:cs="Calibri"/>
          <w:sz w:val="22"/>
          <w:szCs w:val="22"/>
        </w:rPr>
        <w:t>HR, but</w:t>
      </w:r>
      <w:proofErr w:type="gramEnd"/>
      <w:r w:rsidRPr="0852545E">
        <w:rPr>
          <w:rStyle w:val="normaltextrun"/>
          <w:rFonts w:ascii="Calibri" w:hAnsi="Calibri" w:cs="Calibri"/>
          <w:sz w:val="22"/>
          <w:szCs w:val="22"/>
        </w:rPr>
        <w:t xml:space="preserve"> would appreciate a confidential and neutral perspective on it before you do - the ombuds will be happy to speak about this with you.   </w:t>
      </w:r>
    </w:p>
    <w:p w14:paraId="493E2FAA" w14:textId="6EE379A4" w:rsidR="005832E8" w:rsidRDefault="005832E8" w:rsidP="005832E8">
      <w:pPr>
        <w:pStyle w:val="paragraph"/>
        <w:spacing w:before="0" w:beforeAutospacing="0" w:after="0" w:afterAutospacing="0"/>
        <w:textAlignment w:val="baseline"/>
        <w:rPr>
          <w:rFonts w:ascii="Segoe UI" w:hAnsi="Segoe UI" w:cs="Segoe UI"/>
          <w:sz w:val="18"/>
          <w:szCs w:val="18"/>
        </w:rPr>
      </w:pPr>
      <w:r>
        <w:br/>
      </w:r>
      <w:r>
        <w:rPr>
          <w:rStyle w:val="normaltextrun"/>
          <w:rFonts w:ascii="Calibri" w:hAnsi="Calibri" w:cs="Calibri"/>
          <w:b/>
          <w:bCs/>
          <w:sz w:val="22"/>
          <w:szCs w:val="22"/>
        </w:rPr>
        <w:t>Consider speaking with HR when: </w:t>
      </w:r>
      <w:r w:rsidR="0007010D">
        <w:rPr>
          <w:rStyle w:val="normaltextrun"/>
          <w:rFonts w:ascii="Calibri" w:hAnsi="Calibri" w:cs="Calibri"/>
          <w:sz w:val="22"/>
          <w:szCs w:val="22"/>
        </w:rPr>
        <w:t>Y</w:t>
      </w:r>
      <w:r>
        <w:rPr>
          <w:rStyle w:val="normaltextrun"/>
          <w:rFonts w:ascii="Calibri" w:hAnsi="Calibri" w:cs="Calibri"/>
          <w:sz w:val="22"/>
          <w:szCs w:val="22"/>
        </w:rPr>
        <w:t>ou wish to have a more formal contact within the organization, especially when you want to share a concern that will then be acted on by HR. If you do speak with HR, ask them how they’ll handle confidentiality regarding your specific issue. Lastly – especially in cases where you wish to make a formal complaint or allegation, e.g., about something like harassment or discrimination, HR is the right place to do this.  </w:t>
      </w:r>
      <w:r>
        <w:rPr>
          <w:rStyle w:val="eop"/>
          <w:rFonts w:ascii="Calibri" w:hAnsi="Calibri" w:cs="Calibri"/>
          <w:sz w:val="22"/>
          <w:szCs w:val="22"/>
        </w:rPr>
        <w:t> </w:t>
      </w:r>
    </w:p>
    <w:p w14:paraId="71B75FED" w14:textId="77777777" w:rsidR="005832E8" w:rsidRDefault="005832E8" w:rsidP="005832E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E7F8C4" w14:textId="77777777" w:rsidR="005832E8" w:rsidRDefault="005832E8" w:rsidP="005832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To connect with CLIENT’s </w:t>
      </w:r>
      <w:proofErr w:type="gramStart"/>
      <w:r>
        <w:rPr>
          <w:rStyle w:val="normaltextrun"/>
          <w:rFonts w:ascii="Calibri" w:hAnsi="Calibri" w:cs="Calibri"/>
          <w:sz w:val="22"/>
          <w:szCs w:val="22"/>
        </w:rPr>
        <w:t>HR Team</w:t>
      </w:r>
      <w:proofErr w:type="gramEnd"/>
      <w:r>
        <w:rPr>
          <w:rStyle w:val="normaltextrun"/>
          <w:rFonts w:ascii="Calibri" w:hAnsi="Calibri" w:cs="Calibri"/>
          <w:sz w:val="22"/>
          <w:szCs w:val="22"/>
        </w:rPr>
        <w:t xml:space="preserve"> visit XXXX. To learn more about CLIENT Ombuds Team, visit </w:t>
      </w:r>
      <w:hyperlink r:id="rId9" w:tgtFrame="_blank" w:history="1">
        <w:r>
          <w:rPr>
            <w:rStyle w:val="normaltextrun"/>
            <w:rFonts w:ascii="Calibri" w:hAnsi="Calibri" w:cs="Calibri"/>
            <w:color w:val="0563C1"/>
            <w:sz w:val="22"/>
            <w:szCs w:val="22"/>
            <w:u w:val="single"/>
          </w:rPr>
          <w:t>www.mwi.org/INITALS-ombuds</w:t>
        </w:r>
      </w:hyperlink>
      <w:r>
        <w:rPr>
          <w:rStyle w:val="normaltextrun"/>
          <w:rFonts w:ascii="Calibri" w:hAnsi="Calibri" w:cs="Calibri"/>
          <w:sz w:val="22"/>
          <w:szCs w:val="22"/>
        </w:rPr>
        <w:t xml:space="preserve">. </w:t>
      </w:r>
      <w:r>
        <w:rPr>
          <w:rStyle w:val="eop"/>
          <w:rFonts w:ascii="Calibri" w:hAnsi="Calibri" w:cs="Calibri"/>
          <w:sz w:val="22"/>
          <w:szCs w:val="22"/>
        </w:rPr>
        <w:t> </w:t>
      </w:r>
    </w:p>
    <w:p w14:paraId="4388E2F6" w14:textId="25325761" w:rsidR="1BAB4E3D" w:rsidRPr="005832E8" w:rsidRDefault="1BAB4E3D" w:rsidP="005832E8"/>
    <w:sectPr w:rsidR="1BAB4E3D" w:rsidRPr="005832E8" w:rsidSect="0086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6839"/>
    <w:multiLevelType w:val="multilevel"/>
    <w:tmpl w:val="480C8A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2BC43E98"/>
    <w:multiLevelType w:val="multilevel"/>
    <w:tmpl w:val="0F52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3E0768"/>
    <w:multiLevelType w:val="hybridMultilevel"/>
    <w:tmpl w:val="D5C2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341DA"/>
    <w:multiLevelType w:val="hybridMultilevel"/>
    <w:tmpl w:val="5E36916A"/>
    <w:lvl w:ilvl="0" w:tplc="0B32C974">
      <w:start w:val="1"/>
      <w:numFmt w:val="bullet"/>
      <w:lvlText w:val=""/>
      <w:lvlJc w:val="left"/>
      <w:pPr>
        <w:ind w:left="720" w:hanging="360"/>
      </w:pPr>
      <w:rPr>
        <w:rFonts w:ascii="Symbol" w:hAnsi="Symbol" w:hint="default"/>
      </w:rPr>
    </w:lvl>
    <w:lvl w:ilvl="1" w:tplc="EDAA3A2A">
      <w:start w:val="1"/>
      <w:numFmt w:val="bullet"/>
      <w:lvlText w:val="o"/>
      <w:lvlJc w:val="left"/>
      <w:pPr>
        <w:ind w:left="1440" w:hanging="360"/>
      </w:pPr>
      <w:rPr>
        <w:rFonts w:ascii="Courier New" w:hAnsi="Courier New" w:hint="default"/>
      </w:rPr>
    </w:lvl>
    <w:lvl w:ilvl="2" w:tplc="D034FB2E">
      <w:start w:val="1"/>
      <w:numFmt w:val="bullet"/>
      <w:lvlText w:val=""/>
      <w:lvlJc w:val="left"/>
      <w:pPr>
        <w:ind w:left="2160" w:hanging="360"/>
      </w:pPr>
      <w:rPr>
        <w:rFonts w:ascii="Wingdings" w:hAnsi="Wingdings" w:hint="default"/>
      </w:rPr>
    </w:lvl>
    <w:lvl w:ilvl="3" w:tplc="DD4C2AF4">
      <w:start w:val="1"/>
      <w:numFmt w:val="bullet"/>
      <w:lvlText w:val=""/>
      <w:lvlJc w:val="left"/>
      <w:pPr>
        <w:ind w:left="2880" w:hanging="360"/>
      </w:pPr>
      <w:rPr>
        <w:rFonts w:ascii="Symbol" w:hAnsi="Symbol" w:hint="default"/>
      </w:rPr>
    </w:lvl>
    <w:lvl w:ilvl="4" w:tplc="60D68F9C">
      <w:start w:val="1"/>
      <w:numFmt w:val="bullet"/>
      <w:lvlText w:val="o"/>
      <w:lvlJc w:val="left"/>
      <w:pPr>
        <w:ind w:left="3600" w:hanging="360"/>
      </w:pPr>
      <w:rPr>
        <w:rFonts w:ascii="Courier New" w:hAnsi="Courier New" w:hint="default"/>
      </w:rPr>
    </w:lvl>
    <w:lvl w:ilvl="5" w:tplc="F96A0506">
      <w:start w:val="1"/>
      <w:numFmt w:val="bullet"/>
      <w:lvlText w:val=""/>
      <w:lvlJc w:val="left"/>
      <w:pPr>
        <w:ind w:left="4320" w:hanging="360"/>
      </w:pPr>
      <w:rPr>
        <w:rFonts w:ascii="Wingdings" w:hAnsi="Wingdings" w:hint="default"/>
      </w:rPr>
    </w:lvl>
    <w:lvl w:ilvl="6" w:tplc="2340A5C0">
      <w:start w:val="1"/>
      <w:numFmt w:val="bullet"/>
      <w:lvlText w:val=""/>
      <w:lvlJc w:val="left"/>
      <w:pPr>
        <w:ind w:left="5040" w:hanging="360"/>
      </w:pPr>
      <w:rPr>
        <w:rFonts w:ascii="Symbol" w:hAnsi="Symbol" w:hint="default"/>
      </w:rPr>
    </w:lvl>
    <w:lvl w:ilvl="7" w:tplc="21785622">
      <w:start w:val="1"/>
      <w:numFmt w:val="bullet"/>
      <w:lvlText w:val="o"/>
      <w:lvlJc w:val="left"/>
      <w:pPr>
        <w:ind w:left="5760" w:hanging="360"/>
      </w:pPr>
      <w:rPr>
        <w:rFonts w:ascii="Courier New" w:hAnsi="Courier New" w:hint="default"/>
      </w:rPr>
    </w:lvl>
    <w:lvl w:ilvl="8" w:tplc="B4827FC2">
      <w:start w:val="1"/>
      <w:numFmt w:val="bullet"/>
      <w:lvlText w:val=""/>
      <w:lvlJc w:val="left"/>
      <w:pPr>
        <w:ind w:left="6480" w:hanging="360"/>
      </w:pPr>
      <w:rPr>
        <w:rFonts w:ascii="Wingdings" w:hAnsi="Wingdings" w:hint="default"/>
      </w:rPr>
    </w:lvl>
  </w:abstractNum>
  <w:abstractNum w:abstractNumId="4" w15:restartNumberingAfterBreak="0">
    <w:nsid w:val="41AF06BE"/>
    <w:multiLevelType w:val="hybridMultilevel"/>
    <w:tmpl w:val="63E8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0268"/>
    <w:multiLevelType w:val="hybridMultilevel"/>
    <w:tmpl w:val="40BCBDFE"/>
    <w:lvl w:ilvl="0" w:tplc="41582D86">
      <w:start w:val="1"/>
      <w:numFmt w:val="bullet"/>
      <w:lvlText w:val=""/>
      <w:lvlJc w:val="left"/>
      <w:pPr>
        <w:ind w:left="720" w:hanging="360"/>
      </w:pPr>
      <w:rPr>
        <w:rFonts w:ascii="Symbol" w:hAnsi="Symbol" w:hint="default"/>
      </w:rPr>
    </w:lvl>
    <w:lvl w:ilvl="1" w:tplc="FB3A7CC0">
      <w:start w:val="1"/>
      <w:numFmt w:val="bullet"/>
      <w:lvlText w:val="o"/>
      <w:lvlJc w:val="left"/>
      <w:pPr>
        <w:ind w:left="1440" w:hanging="360"/>
      </w:pPr>
      <w:rPr>
        <w:rFonts w:ascii="Courier New" w:hAnsi="Courier New" w:hint="default"/>
      </w:rPr>
    </w:lvl>
    <w:lvl w:ilvl="2" w:tplc="3702B61E">
      <w:start w:val="1"/>
      <w:numFmt w:val="bullet"/>
      <w:lvlText w:val=""/>
      <w:lvlJc w:val="left"/>
      <w:pPr>
        <w:ind w:left="2160" w:hanging="360"/>
      </w:pPr>
      <w:rPr>
        <w:rFonts w:ascii="Wingdings" w:hAnsi="Wingdings" w:hint="default"/>
      </w:rPr>
    </w:lvl>
    <w:lvl w:ilvl="3" w:tplc="320AF706">
      <w:start w:val="1"/>
      <w:numFmt w:val="bullet"/>
      <w:lvlText w:val=""/>
      <w:lvlJc w:val="left"/>
      <w:pPr>
        <w:ind w:left="2880" w:hanging="360"/>
      </w:pPr>
      <w:rPr>
        <w:rFonts w:ascii="Symbol" w:hAnsi="Symbol" w:hint="default"/>
      </w:rPr>
    </w:lvl>
    <w:lvl w:ilvl="4" w:tplc="2C1EF512">
      <w:start w:val="1"/>
      <w:numFmt w:val="bullet"/>
      <w:lvlText w:val="o"/>
      <w:lvlJc w:val="left"/>
      <w:pPr>
        <w:ind w:left="3600" w:hanging="360"/>
      </w:pPr>
      <w:rPr>
        <w:rFonts w:ascii="Courier New" w:hAnsi="Courier New" w:hint="default"/>
      </w:rPr>
    </w:lvl>
    <w:lvl w:ilvl="5" w:tplc="3642CE7C">
      <w:start w:val="1"/>
      <w:numFmt w:val="bullet"/>
      <w:lvlText w:val=""/>
      <w:lvlJc w:val="left"/>
      <w:pPr>
        <w:ind w:left="4320" w:hanging="360"/>
      </w:pPr>
      <w:rPr>
        <w:rFonts w:ascii="Wingdings" w:hAnsi="Wingdings" w:hint="default"/>
      </w:rPr>
    </w:lvl>
    <w:lvl w:ilvl="6" w:tplc="E60E4936">
      <w:start w:val="1"/>
      <w:numFmt w:val="bullet"/>
      <w:lvlText w:val=""/>
      <w:lvlJc w:val="left"/>
      <w:pPr>
        <w:ind w:left="5040" w:hanging="360"/>
      </w:pPr>
      <w:rPr>
        <w:rFonts w:ascii="Symbol" w:hAnsi="Symbol" w:hint="default"/>
      </w:rPr>
    </w:lvl>
    <w:lvl w:ilvl="7" w:tplc="21AAE662">
      <w:start w:val="1"/>
      <w:numFmt w:val="bullet"/>
      <w:lvlText w:val="o"/>
      <w:lvlJc w:val="left"/>
      <w:pPr>
        <w:ind w:left="5760" w:hanging="360"/>
      </w:pPr>
      <w:rPr>
        <w:rFonts w:ascii="Courier New" w:hAnsi="Courier New" w:hint="default"/>
      </w:rPr>
    </w:lvl>
    <w:lvl w:ilvl="8" w:tplc="046604C0">
      <w:start w:val="1"/>
      <w:numFmt w:val="bullet"/>
      <w:lvlText w:val=""/>
      <w:lvlJc w:val="left"/>
      <w:pPr>
        <w:ind w:left="6480" w:hanging="360"/>
      </w:pPr>
      <w:rPr>
        <w:rFonts w:ascii="Wingdings" w:hAnsi="Wingdings" w:hint="default"/>
      </w:rPr>
    </w:lvl>
  </w:abstractNum>
  <w:abstractNum w:abstractNumId="6" w15:restartNumberingAfterBreak="0">
    <w:nsid w:val="4FA7A39B"/>
    <w:multiLevelType w:val="hybridMultilevel"/>
    <w:tmpl w:val="40940356"/>
    <w:lvl w:ilvl="0" w:tplc="49300A8C">
      <w:start w:val="1"/>
      <w:numFmt w:val="bullet"/>
      <w:lvlText w:val=""/>
      <w:lvlJc w:val="left"/>
      <w:pPr>
        <w:ind w:left="720" w:hanging="360"/>
      </w:pPr>
      <w:rPr>
        <w:rFonts w:ascii="Symbol" w:hAnsi="Symbol" w:hint="default"/>
      </w:rPr>
    </w:lvl>
    <w:lvl w:ilvl="1" w:tplc="17D47162">
      <w:start w:val="1"/>
      <w:numFmt w:val="bullet"/>
      <w:lvlText w:val="o"/>
      <w:lvlJc w:val="left"/>
      <w:pPr>
        <w:ind w:left="1440" w:hanging="360"/>
      </w:pPr>
      <w:rPr>
        <w:rFonts w:ascii="Courier New" w:hAnsi="Courier New" w:hint="default"/>
      </w:rPr>
    </w:lvl>
    <w:lvl w:ilvl="2" w:tplc="5A528CA8">
      <w:start w:val="1"/>
      <w:numFmt w:val="bullet"/>
      <w:lvlText w:val=""/>
      <w:lvlJc w:val="left"/>
      <w:pPr>
        <w:ind w:left="2160" w:hanging="360"/>
      </w:pPr>
      <w:rPr>
        <w:rFonts w:ascii="Wingdings" w:hAnsi="Wingdings" w:hint="default"/>
      </w:rPr>
    </w:lvl>
    <w:lvl w:ilvl="3" w:tplc="ADFE62EA">
      <w:start w:val="1"/>
      <w:numFmt w:val="bullet"/>
      <w:lvlText w:val=""/>
      <w:lvlJc w:val="left"/>
      <w:pPr>
        <w:ind w:left="2880" w:hanging="360"/>
      </w:pPr>
      <w:rPr>
        <w:rFonts w:ascii="Symbol" w:hAnsi="Symbol" w:hint="default"/>
      </w:rPr>
    </w:lvl>
    <w:lvl w:ilvl="4" w:tplc="18583276">
      <w:start w:val="1"/>
      <w:numFmt w:val="bullet"/>
      <w:lvlText w:val="o"/>
      <w:lvlJc w:val="left"/>
      <w:pPr>
        <w:ind w:left="3600" w:hanging="360"/>
      </w:pPr>
      <w:rPr>
        <w:rFonts w:ascii="Courier New" w:hAnsi="Courier New" w:hint="default"/>
      </w:rPr>
    </w:lvl>
    <w:lvl w:ilvl="5" w:tplc="3E5231FE">
      <w:start w:val="1"/>
      <w:numFmt w:val="bullet"/>
      <w:lvlText w:val=""/>
      <w:lvlJc w:val="left"/>
      <w:pPr>
        <w:ind w:left="4320" w:hanging="360"/>
      </w:pPr>
      <w:rPr>
        <w:rFonts w:ascii="Wingdings" w:hAnsi="Wingdings" w:hint="default"/>
      </w:rPr>
    </w:lvl>
    <w:lvl w:ilvl="6" w:tplc="2F3C6318">
      <w:start w:val="1"/>
      <w:numFmt w:val="bullet"/>
      <w:lvlText w:val=""/>
      <w:lvlJc w:val="left"/>
      <w:pPr>
        <w:ind w:left="5040" w:hanging="360"/>
      </w:pPr>
      <w:rPr>
        <w:rFonts w:ascii="Symbol" w:hAnsi="Symbol" w:hint="default"/>
      </w:rPr>
    </w:lvl>
    <w:lvl w:ilvl="7" w:tplc="0570F182">
      <w:start w:val="1"/>
      <w:numFmt w:val="bullet"/>
      <w:lvlText w:val="o"/>
      <w:lvlJc w:val="left"/>
      <w:pPr>
        <w:ind w:left="5760" w:hanging="360"/>
      </w:pPr>
      <w:rPr>
        <w:rFonts w:ascii="Courier New" w:hAnsi="Courier New" w:hint="default"/>
      </w:rPr>
    </w:lvl>
    <w:lvl w:ilvl="8" w:tplc="B71A1338">
      <w:start w:val="1"/>
      <w:numFmt w:val="bullet"/>
      <w:lvlText w:val=""/>
      <w:lvlJc w:val="left"/>
      <w:pPr>
        <w:ind w:left="6480" w:hanging="360"/>
      </w:pPr>
      <w:rPr>
        <w:rFonts w:ascii="Wingdings" w:hAnsi="Wingdings" w:hint="default"/>
      </w:rPr>
    </w:lvl>
  </w:abstractNum>
  <w:abstractNum w:abstractNumId="7" w15:restartNumberingAfterBreak="0">
    <w:nsid w:val="66E40A08"/>
    <w:multiLevelType w:val="multilevel"/>
    <w:tmpl w:val="1122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3F286D"/>
    <w:multiLevelType w:val="hybridMultilevel"/>
    <w:tmpl w:val="6128A242"/>
    <w:lvl w:ilvl="0" w:tplc="29028A86">
      <w:start w:val="1"/>
      <w:numFmt w:val="bullet"/>
      <w:lvlText w:val=""/>
      <w:lvlJc w:val="left"/>
      <w:pPr>
        <w:ind w:left="720" w:hanging="360"/>
      </w:pPr>
      <w:rPr>
        <w:rFonts w:ascii="Symbol" w:hAnsi="Symbol" w:hint="default"/>
      </w:rPr>
    </w:lvl>
    <w:lvl w:ilvl="1" w:tplc="B6BCDAD6">
      <w:start w:val="1"/>
      <w:numFmt w:val="bullet"/>
      <w:lvlText w:val="o"/>
      <w:lvlJc w:val="left"/>
      <w:pPr>
        <w:ind w:left="1440" w:hanging="360"/>
      </w:pPr>
      <w:rPr>
        <w:rFonts w:ascii="Courier New" w:hAnsi="Courier New" w:hint="default"/>
      </w:rPr>
    </w:lvl>
    <w:lvl w:ilvl="2" w:tplc="0472E5BA">
      <w:start w:val="1"/>
      <w:numFmt w:val="bullet"/>
      <w:lvlText w:val=""/>
      <w:lvlJc w:val="left"/>
      <w:pPr>
        <w:ind w:left="2160" w:hanging="360"/>
      </w:pPr>
      <w:rPr>
        <w:rFonts w:ascii="Wingdings" w:hAnsi="Wingdings" w:hint="default"/>
      </w:rPr>
    </w:lvl>
    <w:lvl w:ilvl="3" w:tplc="9CA2A29E">
      <w:start w:val="1"/>
      <w:numFmt w:val="bullet"/>
      <w:lvlText w:val=""/>
      <w:lvlJc w:val="left"/>
      <w:pPr>
        <w:ind w:left="2880" w:hanging="360"/>
      </w:pPr>
      <w:rPr>
        <w:rFonts w:ascii="Symbol" w:hAnsi="Symbol" w:hint="default"/>
      </w:rPr>
    </w:lvl>
    <w:lvl w:ilvl="4" w:tplc="1AAEE8B2">
      <w:start w:val="1"/>
      <w:numFmt w:val="bullet"/>
      <w:lvlText w:val="o"/>
      <w:lvlJc w:val="left"/>
      <w:pPr>
        <w:ind w:left="3600" w:hanging="360"/>
      </w:pPr>
      <w:rPr>
        <w:rFonts w:ascii="Courier New" w:hAnsi="Courier New" w:hint="default"/>
      </w:rPr>
    </w:lvl>
    <w:lvl w:ilvl="5" w:tplc="8C40EB8E">
      <w:start w:val="1"/>
      <w:numFmt w:val="bullet"/>
      <w:lvlText w:val=""/>
      <w:lvlJc w:val="left"/>
      <w:pPr>
        <w:ind w:left="4320" w:hanging="360"/>
      </w:pPr>
      <w:rPr>
        <w:rFonts w:ascii="Wingdings" w:hAnsi="Wingdings" w:hint="default"/>
      </w:rPr>
    </w:lvl>
    <w:lvl w:ilvl="6" w:tplc="51FC848E">
      <w:start w:val="1"/>
      <w:numFmt w:val="bullet"/>
      <w:lvlText w:val=""/>
      <w:lvlJc w:val="left"/>
      <w:pPr>
        <w:ind w:left="5040" w:hanging="360"/>
      </w:pPr>
      <w:rPr>
        <w:rFonts w:ascii="Symbol" w:hAnsi="Symbol" w:hint="default"/>
      </w:rPr>
    </w:lvl>
    <w:lvl w:ilvl="7" w:tplc="BC4058AC">
      <w:start w:val="1"/>
      <w:numFmt w:val="bullet"/>
      <w:lvlText w:val="o"/>
      <w:lvlJc w:val="left"/>
      <w:pPr>
        <w:ind w:left="5760" w:hanging="360"/>
      </w:pPr>
      <w:rPr>
        <w:rFonts w:ascii="Courier New" w:hAnsi="Courier New" w:hint="default"/>
      </w:rPr>
    </w:lvl>
    <w:lvl w:ilvl="8" w:tplc="3AB6BBBA">
      <w:start w:val="1"/>
      <w:numFmt w:val="bullet"/>
      <w:lvlText w:val=""/>
      <w:lvlJc w:val="left"/>
      <w:pPr>
        <w:ind w:left="6480" w:hanging="360"/>
      </w:pPr>
      <w:rPr>
        <w:rFonts w:ascii="Wingdings" w:hAnsi="Wingdings" w:hint="default"/>
      </w:rPr>
    </w:lvl>
  </w:abstractNum>
  <w:abstractNum w:abstractNumId="9" w15:restartNumberingAfterBreak="0">
    <w:nsid w:val="73665948"/>
    <w:multiLevelType w:val="multilevel"/>
    <w:tmpl w:val="BBD6B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C664C"/>
    <w:multiLevelType w:val="multilevel"/>
    <w:tmpl w:val="5960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6350674">
    <w:abstractNumId w:val="8"/>
  </w:num>
  <w:num w:numId="2" w16cid:durableId="1573589471">
    <w:abstractNumId w:val="6"/>
  </w:num>
  <w:num w:numId="3" w16cid:durableId="973682794">
    <w:abstractNumId w:val="5"/>
  </w:num>
  <w:num w:numId="4" w16cid:durableId="1930313581">
    <w:abstractNumId w:val="3"/>
  </w:num>
  <w:num w:numId="5" w16cid:durableId="226191349">
    <w:abstractNumId w:val="10"/>
  </w:num>
  <w:num w:numId="6" w16cid:durableId="1825047237">
    <w:abstractNumId w:val="7"/>
  </w:num>
  <w:num w:numId="7" w16cid:durableId="1587685476">
    <w:abstractNumId w:val="1"/>
  </w:num>
  <w:num w:numId="8" w16cid:durableId="737484160">
    <w:abstractNumId w:val="0"/>
  </w:num>
  <w:num w:numId="9" w16cid:durableId="1647928666">
    <w:abstractNumId w:val="9"/>
  </w:num>
  <w:num w:numId="10" w16cid:durableId="608901992">
    <w:abstractNumId w:val="2"/>
  </w:num>
  <w:num w:numId="11" w16cid:durableId="705787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C5AC68"/>
    <w:rsid w:val="0007010D"/>
    <w:rsid w:val="001859BB"/>
    <w:rsid w:val="00380D0A"/>
    <w:rsid w:val="00404767"/>
    <w:rsid w:val="00411EA0"/>
    <w:rsid w:val="00465627"/>
    <w:rsid w:val="004A4568"/>
    <w:rsid w:val="005832E8"/>
    <w:rsid w:val="00775F0E"/>
    <w:rsid w:val="00862B88"/>
    <w:rsid w:val="00870A8B"/>
    <w:rsid w:val="009433B6"/>
    <w:rsid w:val="00D538DE"/>
    <w:rsid w:val="00D7C231"/>
    <w:rsid w:val="00E9507D"/>
    <w:rsid w:val="00FC3ED6"/>
    <w:rsid w:val="00FECE53"/>
    <w:rsid w:val="014DBB39"/>
    <w:rsid w:val="01830075"/>
    <w:rsid w:val="01C10582"/>
    <w:rsid w:val="01DA5042"/>
    <w:rsid w:val="02084D0B"/>
    <w:rsid w:val="04556EF6"/>
    <w:rsid w:val="049085DF"/>
    <w:rsid w:val="04D54EFE"/>
    <w:rsid w:val="07247EEA"/>
    <w:rsid w:val="07F6EF8C"/>
    <w:rsid w:val="0852545E"/>
    <w:rsid w:val="089DB947"/>
    <w:rsid w:val="094BE128"/>
    <w:rsid w:val="09976832"/>
    <w:rsid w:val="0A5C1FAC"/>
    <w:rsid w:val="0A6D5A83"/>
    <w:rsid w:val="0AD97786"/>
    <w:rsid w:val="0AE95297"/>
    <w:rsid w:val="0C54CE2D"/>
    <w:rsid w:val="0C9581F9"/>
    <w:rsid w:val="0D30AD06"/>
    <w:rsid w:val="0DA4FB45"/>
    <w:rsid w:val="0EFFD155"/>
    <w:rsid w:val="0F26CF63"/>
    <w:rsid w:val="0FD84C9F"/>
    <w:rsid w:val="10165632"/>
    <w:rsid w:val="10554E63"/>
    <w:rsid w:val="10CB6130"/>
    <w:rsid w:val="113A4C52"/>
    <w:rsid w:val="123F4A98"/>
    <w:rsid w:val="12786C68"/>
    <w:rsid w:val="12ED5536"/>
    <w:rsid w:val="13047B44"/>
    <w:rsid w:val="13B4804E"/>
    <w:rsid w:val="14898F17"/>
    <w:rsid w:val="159ED253"/>
    <w:rsid w:val="1626E5D2"/>
    <w:rsid w:val="18D67315"/>
    <w:rsid w:val="18D89F5D"/>
    <w:rsid w:val="18E7ADEC"/>
    <w:rsid w:val="19ED0EE8"/>
    <w:rsid w:val="1A254B0A"/>
    <w:rsid w:val="1A5AE2B3"/>
    <w:rsid w:val="1B62A1D2"/>
    <w:rsid w:val="1BAB4E3D"/>
    <w:rsid w:val="1C71B86F"/>
    <w:rsid w:val="1CE8AE6D"/>
    <w:rsid w:val="1CFDCDB2"/>
    <w:rsid w:val="1D04D66E"/>
    <w:rsid w:val="1D87FA6F"/>
    <w:rsid w:val="1E847ECE"/>
    <w:rsid w:val="1F6B1FAB"/>
    <w:rsid w:val="1FFDE73D"/>
    <w:rsid w:val="21D1E356"/>
    <w:rsid w:val="25D1B60F"/>
    <w:rsid w:val="26408D61"/>
    <w:rsid w:val="2767B3DA"/>
    <w:rsid w:val="276E5692"/>
    <w:rsid w:val="27C5AC68"/>
    <w:rsid w:val="2867C627"/>
    <w:rsid w:val="29530A3A"/>
    <w:rsid w:val="295828FD"/>
    <w:rsid w:val="2964EACE"/>
    <w:rsid w:val="2B053435"/>
    <w:rsid w:val="2BD1ECF8"/>
    <w:rsid w:val="2C0A3B5E"/>
    <w:rsid w:val="2C2437A1"/>
    <w:rsid w:val="2C8FC9BF"/>
    <w:rsid w:val="2CFED237"/>
    <w:rsid w:val="2D6DBD59"/>
    <w:rsid w:val="2DA60BBF"/>
    <w:rsid w:val="2DFC86BE"/>
    <w:rsid w:val="2E3CD4F7"/>
    <w:rsid w:val="2E444346"/>
    <w:rsid w:val="2EB33392"/>
    <w:rsid w:val="2EC9CF93"/>
    <w:rsid w:val="2F1C35E0"/>
    <w:rsid w:val="2FAD5EBC"/>
    <w:rsid w:val="2FCAC385"/>
    <w:rsid w:val="302E8A39"/>
    <w:rsid w:val="32412E7C"/>
    <w:rsid w:val="32FF0B43"/>
    <w:rsid w:val="336E13BB"/>
    <w:rsid w:val="33873C18"/>
    <w:rsid w:val="3396B2BB"/>
    <w:rsid w:val="3492EE1E"/>
    <w:rsid w:val="349ADBA4"/>
    <w:rsid w:val="3679D4CC"/>
    <w:rsid w:val="36A5B47D"/>
    <w:rsid w:val="38B07000"/>
    <w:rsid w:val="393CD0EE"/>
    <w:rsid w:val="394B563A"/>
    <w:rsid w:val="396E4CC7"/>
    <w:rsid w:val="39E2FA9C"/>
    <w:rsid w:val="3A40F9D7"/>
    <w:rsid w:val="3AA0F3D3"/>
    <w:rsid w:val="3B7925A0"/>
    <w:rsid w:val="3B7E6922"/>
    <w:rsid w:val="3BDCCA38"/>
    <w:rsid w:val="3C423FA3"/>
    <w:rsid w:val="3CDBD3B5"/>
    <w:rsid w:val="3D14F601"/>
    <w:rsid w:val="3D3C6ACD"/>
    <w:rsid w:val="3DB83B72"/>
    <w:rsid w:val="3DC97D8F"/>
    <w:rsid w:val="3E349EBF"/>
    <w:rsid w:val="3E90CC73"/>
    <w:rsid w:val="3FD5A0C5"/>
    <w:rsid w:val="40511FB2"/>
    <w:rsid w:val="4123CCC2"/>
    <w:rsid w:val="41795EAC"/>
    <w:rsid w:val="41AEAADD"/>
    <w:rsid w:val="41E86724"/>
    <w:rsid w:val="42645F38"/>
    <w:rsid w:val="4276784F"/>
    <w:rsid w:val="42BF9D23"/>
    <w:rsid w:val="4388C074"/>
    <w:rsid w:val="445ED21B"/>
    <w:rsid w:val="4527F56C"/>
    <w:rsid w:val="452A21B4"/>
    <w:rsid w:val="4596E08E"/>
    <w:rsid w:val="464CCFCF"/>
    <w:rsid w:val="46C06136"/>
    <w:rsid w:val="473E2022"/>
    <w:rsid w:val="474A6204"/>
    <w:rsid w:val="484B95EA"/>
    <w:rsid w:val="485C3197"/>
    <w:rsid w:val="485D9E20"/>
    <w:rsid w:val="49099638"/>
    <w:rsid w:val="4910C696"/>
    <w:rsid w:val="492EDEA7"/>
    <w:rsid w:val="493A30C4"/>
    <w:rsid w:val="4A45E2CA"/>
    <w:rsid w:val="4A6A51B1"/>
    <w:rsid w:val="4AF6B29F"/>
    <w:rsid w:val="4B01CB87"/>
    <w:rsid w:val="4BC6FC33"/>
    <w:rsid w:val="4BF2EE02"/>
    <w:rsid w:val="4C8FCEA6"/>
    <w:rsid w:val="4CAA8B5C"/>
    <w:rsid w:val="4D9A04ED"/>
    <w:rsid w:val="4DE51862"/>
    <w:rsid w:val="4E04E07B"/>
    <w:rsid w:val="4EC6EA2C"/>
    <w:rsid w:val="4F926B9B"/>
    <w:rsid w:val="50B7D0E0"/>
    <w:rsid w:val="50CDAA9B"/>
    <w:rsid w:val="50DC17A0"/>
    <w:rsid w:val="510D925A"/>
    <w:rsid w:val="51139DA9"/>
    <w:rsid w:val="5141DE12"/>
    <w:rsid w:val="518F8276"/>
    <w:rsid w:val="5250F4AF"/>
    <w:rsid w:val="52697AFC"/>
    <w:rsid w:val="52A38B9F"/>
    <w:rsid w:val="52E1130A"/>
    <w:rsid w:val="539A5B4F"/>
    <w:rsid w:val="53ECC510"/>
    <w:rsid w:val="541133F7"/>
    <w:rsid w:val="547CE36B"/>
    <w:rsid w:val="54CD2C33"/>
    <w:rsid w:val="55030710"/>
    <w:rsid w:val="55AD0458"/>
    <w:rsid w:val="5618B3CC"/>
    <w:rsid w:val="565FBD9A"/>
    <w:rsid w:val="56D1FC11"/>
    <w:rsid w:val="573D8E2F"/>
    <w:rsid w:val="5748D4B9"/>
    <w:rsid w:val="57F95AD8"/>
    <w:rsid w:val="586DCC72"/>
    <w:rsid w:val="58D95E90"/>
    <w:rsid w:val="5A80757B"/>
    <w:rsid w:val="5AD2FC92"/>
    <w:rsid w:val="5AED0D17"/>
    <w:rsid w:val="5C03BE56"/>
    <w:rsid w:val="5C10FF52"/>
    <w:rsid w:val="5C1C45DC"/>
    <w:rsid w:val="5DACCFB3"/>
    <w:rsid w:val="5E97D03F"/>
    <w:rsid w:val="5F2F77B7"/>
    <w:rsid w:val="5F5725B4"/>
    <w:rsid w:val="60CB4818"/>
    <w:rsid w:val="638547FF"/>
    <w:rsid w:val="65543D00"/>
    <w:rsid w:val="659B5E03"/>
    <w:rsid w:val="65B7E198"/>
    <w:rsid w:val="662ED796"/>
    <w:rsid w:val="6691DA1E"/>
    <w:rsid w:val="67CAA7F7"/>
    <w:rsid w:val="67E8F11C"/>
    <w:rsid w:val="67F7EF6B"/>
    <w:rsid w:val="68EF825A"/>
    <w:rsid w:val="6A27AE23"/>
    <w:rsid w:val="6AAE2508"/>
    <w:rsid w:val="6ACAC49A"/>
    <w:rsid w:val="6B7133DB"/>
    <w:rsid w:val="6BAF58EE"/>
    <w:rsid w:val="6C27231C"/>
    <w:rsid w:val="6CEF0F9A"/>
    <w:rsid w:val="6D2C2A45"/>
    <w:rsid w:val="6E20C11E"/>
    <w:rsid w:val="6E39E97B"/>
    <w:rsid w:val="713229F5"/>
    <w:rsid w:val="71E0755F"/>
    <w:rsid w:val="724D0CFB"/>
    <w:rsid w:val="72C967E9"/>
    <w:rsid w:val="7355A5FE"/>
    <w:rsid w:val="73A64352"/>
    <w:rsid w:val="74B9BA67"/>
    <w:rsid w:val="7584ADBD"/>
    <w:rsid w:val="75BE37F0"/>
    <w:rsid w:val="7644FB60"/>
    <w:rsid w:val="764BC9AB"/>
    <w:rsid w:val="76C8F3F6"/>
    <w:rsid w:val="76D4C899"/>
    <w:rsid w:val="77E0CBC1"/>
    <w:rsid w:val="782083BA"/>
    <w:rsid w:val="784FB6E3"/>
    <w:rsid w:val="78B52159"/>
    <w:rsid w:val="78BD8440"/>
    <w:rsid w:val="79CF05E3"/>
    <w:rsid w:val="79EB8744"/>
    <w:rsid w:val="7AC016E7"/>
    <w:rsid w:val="7AC621DA"/>
    <w:rsid w:val="7AE547E3"/>
    <w:rsid w:val="7B186C83"/>
    <w:rsid w:val="7B82D36C"/>
    <w:rsid w:val="7C4C600D"/>
    <w:rsid w:val="7D06A6A5"/>
    <w:rsid w:val="7D9D5A71"/>
    <w:rsid w:val="7DFDC29C"/>
    <w:rsid w:val="7F06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5AC68"/>
  <w15:chartTrackingRefBased/>
  <w15:docId w15:val="{798672EB-12F3-4091-8647-77002DAB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5832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32E8"/>
  </w:style>
  <w:style w:type="character" w:customStyle="1" w:styleId="eop">
    <w:name w:val="eop"/>
    <w:basedOn w:val="DefaultParagraphFont"/>
    <w:rsid w:val="005832E8"/>
  </w:style>
  <w:style w:type="character" w:customStyle="1" w:styleId="scxw2723738">
    <w:name w:val="scxw2723738"/>
    <w:basedOn w:val="DefaultParagraphFont"/>
    <w:rsid w:val="005832E8"/>
  </w:style>
  <w:style w:type="paragraph" w:styleId="Revision">
    <w:name w:val="Revision"/>
    <w:hidden/>
    <w:uiPriority w:val="99"/>
    <w:semiHidden/>
    <w:rsid w:val="0007010D"/>
    <w:pPr>
      <w:spacing w:after="0" w:line="240" w:lineRule="auto"/>
    </w:pPr>
  </w:style>
  <w:style w:type="character" w:styleId="CommentReference">
    <w:name w:val="annotation reference"/>
    <w:basedOn w:val="DefaultParagraphFont"/>
    <w:uiPriority w:val="99"/>
    <w:semiHidden/>
    <w:unhideWhenUsed/>
    <w:rsid w:val="0007010D"/>
    <w:rPr>
      <w:sz w:val="16"/>
      <w:szCs w:val="16"/>
    </w:rPr>
  </w:style>
  <w:style w:type="paragraph" w:styleId="CommentText">
    <w:name w:val="annotation text"/>
    <w:basedOn w:val="Normal"/>
    <w:link w:val="CommentTextChar"/>
    <w:uiPriority w:val="99"/>
    <w:unhideWhenUsed/>
    <w:rsid w:val="0007010D"/>
    <w:pPr>
      <w:spacing w:line="240" w:lineRule="auto"/>
    </w:pPr>
    <w:rPr>
      <w:sz w:val="20"/>
      <w:szCs w:val="20"/>
    </w:rPr>
  </w:style>
  <w:style w:type="character" w:customStyle="1" w:styleId="CommentTextChar">
    <w:name w:val="Comment Text Char"/>
    <w:basedOn w:val="DefaultParagraphFont"/>
    <w:link w:val="CommentText"/>
    <w:uiPriority w:val="99"/>
    <w:rsid w:val="0007010D"/>
    <w:rPr>
      <w:sz w:val="20"/>
      <w:szCs w:val="20"/>
    </w:rPr>
  </w:style>
  <w:style w:type="paragraph" w:styleId="CommentSubject">
    <w:name w:val="annotation subject"/>
    <w:basedOn w:val="CommentText"/>
    <w:next w:val="CommentText"/>
    <w:link w:val="CommentSubjectChar"/>
    <w:uiPriority w:val="99"/>
    <w:semiHidden/>
    <w:unhideWhenUsed/>
    <w:rsid w:val="0007010D"/>
    <w:rPr>
      <w:b/>
      <w:bCs/>
    </w:rPr>
  </w:style>
  <w:style w:type="character" w:customStyle="1" w:styleId="CommentSubjectChar">
    <w:name w:val="Comment Subject Char"/>
    <w:basedOn w:val="CommentTextChar"/>
    <w:link w:val="CommentSubject"/>
    <w:uiPriority w:val="99"/>
    <w:semiHidden/>
    <w:rsid w:val="0007010D"/>
    <w:rPr>
      <w:b/>
      <w:bCs/>
      <w:sz w:val="20"/>
      <w:szCs w:val="20"/>
    </w:rPr>
  </w:style>
  <w:style w:type="character" w:customStyle="1" w:styleId="cf01">
    <w:name w:val="cf01"/>
    <w:basedOn w:val="DefaultParagraphFont"/>
    <w:rsid w:val="00862B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091">
      <w:bodyDiv w:val="1"/>
      <w:marLeft w:val="0"/>
      <w:marRight w:val="0"/>
      <w:marTop w:val="0"/>
      <w:marBottom w:val="0"/>
      <w:divBdr>
        <w:top w:val="none" w:sz="0" w:space="0" w:color="auto"/>
        <w:left w:val="none" w:sz="0" w:space="0" w:color="auto"/>
        <w:bottom w:val="none" w:sz="0" w:space="0" w:color="auto"/>
        <w:right w:val="none" w:sz="0" w:space="0" w:color="auto"/>
      </w:divBdr>
      <w:divsChild>
        <w:div w:id="1181969345">
          <w:marLeft w:val="0"/>
          <w:marRight w:val="0"/>
          <w:marTop w:val="0"/>
          <w:marBottom w:val="0"/>
          <w:divBdr>
            <w:top w:val="none" w:sz="0" w:space="0" w:color="auto"/>
            <w:left w:val="none" w:sz="0" w:space="0" w:color="auto"/>
            <w:bottom w:val="none" w:sz="0" w:space="0" w:color="auto"/>
            <w:right w:val="none" w:sz="0" w:space="0" w:color="auto"/>
          </w:divBdr>
          <w:divsChild>
            <w:div w:id="1238248010">
              <w:marLeft w:val="0"/>
              <w:marRight w:val="0"/>
              <w:marTop w:val="0"/>
              <w:marBottom w:val="0"/>
              <w:divBdr>
                <w:top w:val="none" w:sz="0" w:space="0" w:color="auto"/>
                <w:left w:val="none" w:sz="0" w:space="0" w:color="auto"/>
                <w:bottom w:val="none" w:sz="0" w:space="0" w:color="auto"/>
                <w:right w:val="none" w:sz="0" w:space="0" w:color="auto"/>
              </w:divBdr>
            </w:div>
            <w:div w:id="2113238196">
              <w:marLeft w:val="0"/>
              <w:marRight w:val="0"/>
              <w:marTop w:val="0"/>
              <w:marBottom w:val="0"/>
              <w:divBdr>
                <w:top w:val="none" w:sz="0" w:space="0" w:color="auto"/>
                <w:left w:val="none" w:sz="0" w:space="0" w:color="auto"/>
                <w:bottom w:val="none" w:sz="0" w:space="0" w:color="auto"/>
                <w:right w:val="none" w:sz="0" w:space="0" w:color="auto"/>
              </w:divBdr>
            </w:div>
            <w:div w:id="1021083056">
              <w:marLeft w:val="0"/>
              <w:marRight w:val="0"/>
              <w:marTop w:val="0"/>
              <w:marBottom w:val="0"/>
              <w:divBdr>
                <w:top w:val="none" w:sz="0" w:space="0" w:color="auto"/>
                <w:left w:val="none" w:sz="0" w:space="0" w:color="auto"/>
                <w:bottom w:val="none" w:sz="0" w:space="0" w:color="auto"/>
                <w:right w:val="none" w:sz="0" w:space="0" w:color="auto"/>
              </w:divBdr>
            </w:div>
            <w:div w:id="49959286">
              <w:marLeft w:val="0"/>
              <w:marRight w:val="0"/>
              <w:marTop w:val="0"/>
              <w:marBottom w:val="0"/>
              <w:divBdr>
                <w:top w:val="none" w:sz="0" w:space="0" w:color="auto"/>
                <w:left w:val="none" w:sz="0" w:space="0" w:color="auto"/>
                <w:bottom w:val="none" w:sz="0" w:space="0" w:color="auto"/>
                <w:right w:val="none" w:sz="0" w:space="0" w:color="auto"/>
              </w:divBdr>
            </w:div>
          </w:divsChild>
        </w:div>
        <w:div w:id="794443978">
          <w:marLeft w:val="0"/>
          <w:marRight w:val="0"/>
          <w:marTop w:val="0"/>
          <w:marBottom w:val="0"/>
          <w:divBdr>
            <w:top w:val="none" w:sz="0" w:space="0" w:color="auto"/>
            <w:left w:val="none" w:sz="0" w:space="0" w:color="auto"/>
            <w:bottom w:val="none" w:sz="0" w:space="0" w:color="auto"/>
            <w:right w:val="none" w:sz="0" w:space="0" w:color="auto"/>
          </w:divBdr>
          <w:divsChild>
            <w:div w:id="1392147990">
              <w:marLeft w:val="0"/>
              <w:marRight w:val="0"/>
              <w:marTop w:val="0"/>
              <w:marBottom w:val="0"/>
              <w:divBdr>
                <w:top w:val="none" w:sz="0" w:space="0" w:color="auto"/>
                <w:left w:val="none" w:sz="0" w:space="0" w:color="auto"/>
                <w:bottom w:val="none" w:sz="0" w:space="0" w:color="auto"/>
                <w:right w:val="none" w:sz="0" w:space="0" w:color="auto"/>
              </w:divBdr>
            </w:div>
            <w:div w:id="1269199774">
              <w:marLeft w:val="0"/>
              <w:marRight w:val="0"/>
              <w:marTop w:val="0"/>
              <w:marBottom w:val="0"/>
              <w:divBdr>
                <w:top w:val="none" w:sz="0" w:space="0" w:color="auto"/>
                <w:left w:val="none" w:sz="0" w:space="0" w:color="auto"/>
                <w:bottom w:val="none" w:sz="0" w:space="0" w:color="auto"/>
                <w:right w:val="none" w:sz="0" w:space="0" w:color="auto"/>
              </w:divBdr>
            </w:div>
            <w:div w:id="386078130">
              <w:marLeft w:val="0"/>
              <w:marRight w:val="0"/>
              <w:marTop w:val="0"/>
              <w:marBottom w:val="0"/>
              <w:divBdr>
                <w:top w:val="none" w:sz="0" w:space="0" w:color="auto"/>
                <w:left w:val="none" w:sz="0" w:space="0" w:color="auto"/>
                <w:bottom w:val="none" w:sz="0" w:space="0" w:color="auto"/>
                <w:right w:val="none" w:sz="0" w:space="0" w:color="auto"/>
              </w:divBdr>
            </w:div>
            <w:div w:id="1693265864">
              <w:marLeft w:val="0"/>
              <w:marRight w:val="0"/>
              <w:marTop w:val="0"/>
              <w:marBottom w:val="0"/>
              <w:divBdr>
                <w:top w:val="none" w:sz="0" w:space="0" w:color="auto"/>
                <w:left w:val="none" w:sz="0" w:space="0" w:color="auto"/>
                <w:bottom w:val="none" w:sz="0" w:space="0" w:color="auto"/>
                <w:right w:val="none" w:sz="0" w:space="0" w:color="auto"/>
              </w:divBdr>
            </w:div>
          </w:divsChild>
        </w:div>
        <w:div w:id="725450101">
          <w:marLeft w:val="0"/>
          <w:marRight w:val="0"/>
          <w:marTop w:val="0"/>
          <w:marBottom w:val="0"/>
          <w:divBdr>
            <w:top w:val="none" w:sz="0" w:space="0" w:color="auto"/>
            <w:left w:val="none" w:sz="0" w:space="0" w:color="auto"/>
            <w:bottom w:val="none" w:sz="0" w:space="0" w:color="auto"/>
            <w:right w:val="none" w:sz="0" w:space="0" w:color="auto"/>
          </w:divBdr>
          <w:divsChild>
            <w:div w:id="1728841598">
              <w:marLeft w:val="0"/>
              <w:marRight w:val="0"/>
              <w:marTop w:val="0"/>
              <w:marBottom w:val="0"/>
              <w:divBdr>
                <w:top w:val="none" w:sz="0" w:space="0" w:color="auto"/>
                <w:left w:val="none" w:sz="0" w:space="0" w:color="auto"/>
                <w:bottom w:val="none" w:sz="0" w:space="0" w:color="auto"/>
                <w:right w:val="none" w:sz="0" w:space="0" w:color="auto"/>
              </w:divBdr>
            </w:div>
            <w:div w:id="2083601327">
              <w:marLeft w:val="0"/>
              <w:marRight w:val="0"/>
              <w:marTop w:val="0"/>
              <w:marBottom w:val="0"/>
              <w:divBdr>
                <w:top w:val="none" w:sz="0" w:space="0" w:color="auto"/>
                <w:left w:val="none" w:sz="0" w:space="0" w:color="auto"/>
                <w:bottom w:val="none" w:sz="0" w:space="0" w:color="auto"/>
                <w:right w:val="none" w:sz="0" w:space="0" w:color="auto"/>
              </w:divBdr>
            </w:div>
            <w:div w:id="822433991">
              <w:marLeft w:val="0"/>
              <w:marRight w:val="0"/>
              <w:marTop w:val="0"/>
              <w:marBottom w:val="0"/>
              <w:divBdr>
                <w:top w:val="none" w:sz="0" w:space="0" w:color="auto"/>
                <w:left w:val="none" w:sz="0" w:space="0" w:color="auto"/>
                <w:bottom w:val="none" w:sz="0" w:space="0" w:color="auto"/>
                <w:right w:val="none" w:sz="0" w:space="0" w:color="auto"/>
              </w:divBdr>
            </w:div>
            <w:div w:id="2072190369">
              <w:marLeft w:val="0"/>
              <w:marRight w:val="0"/>
              <w:marTop w:val="0"/>
              <w:marBottom w:val="0"/>
              <w:divBdr>
                <w:top w:val="none" w:sz="0" w:space="0" w:color="auto"/>
                <w:left w:val="none" w:sz="0" w:space="0" w:color="auto"/>
                <w:bottom w:val="none" w:sz="0" w:space="0" w:color="auto"/>
                <w:right w:val="none" w:sz="0" w:space="0" w:color="auto"/>
              </w:divBdr>
            </w:div>
          </w:divsChild>
        </w:div>
        <w:div w:id="840465646">
          <w:marLeft w:val="0"/>
          <w:marRight w:val="0"/>
          <w:marTop w:val="0"/>
          <w:marBottom w:val="0"/>
          <w:divBdr>
            <w:top w:val="none" w:sz="0" w:space="0" w:color="auto"/>
            <w:left w:val="none" w:sz="0" w:space="0" w:color="auto"/>
            <w:bottom w:val="none" w:sz="0" w:space="0" w:color="auto"/>
            <w:right w:val="none" w:sz="0" w:space="0" w:color="auto"/>
          </w:divBdr>
        </w:div>
        <w:div w:id="1783375455">
          <w:marLeft w:val="0"/>
          <w:marRight w:val="0"/>
          <w:marTop w:val="0"/>
          <w:marBottom w:val="0"/>
          <w:divBdr>
            <w:top w:val="none" w:sz="0" w:space="0" w:color="auto"/>
            <w:left w:val="none" w:sz="0" w:space="0" w:color="auto"/>
            <w:bottom w:val="none" w:sz="0" w:space="0" w:color="auto"/>
            <w:right w:val="none" w:sz="0" w:space="0" w:color="auto"/>
          </w:divBdr>
        </w:div>
        <w:div w:id="534270968">
          <w:marLeft w:val="0"/>
          <w:marRight w:val="0"/>
          <w:marTop w:val="0"/>
          <w:marBottom w:val="0"/>
          <w:divBdr>
            <w:top w:val="none" w:sz="0" w:space="0" w:color="auto"/>
            <w:left w:val="none" w:sz="0" w:space="0" w:color="auto"/>
            <w:bottom w:val="none" w:sz="0" w:space="0" w:color="auto"/>
            <w:right w:val="none" w:sz="0" w:space="0" w:color="auto"/>
          </w:divBdr>
        </w:div>
      </w:divsChild>
    </w:div>
    <w:div w:id="723136810">
      <w:bodyDiv w:val="1"/>
      <w:marLeft w:val="0"/>
      <w:marRight w:val="0"/>
      <w:marTop w:val="0"/>
      <w:marBottom w:val="0"/>
      <w:divBdr>
        <w:top w:val="none" w:sz="0" w:space="0" w:color="auto"/>
        <w:left w:val="none" w:sz="0" w:space="0" w:color="auto"/>
        <w:bottom w:val="none" w:sz="0" w:space="0" w:color="auto"/>
        <w:right w:val="none" w:sz="0" w:space="0" w:color="auto"/>
      </w:divBdr>
    </w:div>
    <w:div w:id="20882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wi.org/INITALS-omb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6D1AC96FC7ED41A6A777F5523F07F0" ma:contentTypeVersion="15" ma:contentTypeDescription="Create a new document." ma:contentTypeScope="" ma:versionID="9c5146943c87f3cba593d53e6f579d0a">
  <xsd:schema xmlns:xsd="http://www.w3.org/2001/XMLSchema" xmlns:xs="http://www.w3.org/2001/XMLSchema" xmlns:p="http://schemas.microsoft.com/office/2006/metadata/properties" xmlns:ns2="35f26973-b09f-42cf-95dd-bb6ca435e654" xmlns:ns3="25a02a1f-cdfb-48d1-a038-9a9cd2c31f69" targetNamespace="http://schemas.microsoft.com/office/2006/metadata/properties" ma:root="true" ma:fieldsID="9bb03880af0acfc9938b92441041dcfc" ns2:_="" ns3:_="">
    <xsd:import namespace="35f26973-b09f-42cf-95dd-bb6ca435e654"/>
    <xsd:import namespace="25a02a1f-cdfb-48d1-a038-9a9cd2c31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26973-b09f-42cf-95dd-bb6ca435e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d3c1e3-e219-47e9-9cb8-1b567875e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a02a1f-cdfb-48d1-a038-9a9cd2c31f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bf24e7-ae0e-48cc-b6af-fe77e19a857e}" ma:internalName="TaxCatchAll" ma:showField="CatchAllData" ma:web="25a02a1f-cdfb-48d1-a038-9a9cd2c31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f26973-b09f-42cf-95dd-bb6ca435e654">
      <Terms xmlns="http://schemas.microsoft.com/office/infopath/2007/PartnerControls"/>
    </lcf76f155ced4ddcb4097134ff3c332f>
    <TaxCatchAll xmlns="25a02a1f-cdfb-48d1-a038-9a9cd2c31f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064C5-5DB6-4738-BF38-255F111337DB}">
  <ds:schemaRefs>
    <ds:schemaRef ds:uri="http://schemas.microsoft.com/sharepoint/v3/contenttype/forms"/>
  </ds:schemaRefs>
</ds:datastoreItem>
</file>

<file path=customXml/itemProps2.xml><?xml version="1.0" encoding="utf-8"?>
<ds:datastoreItem xmlns:ds="http://schemas.openxmlformats.org/officeDocument/2006/customXml" ds:itemID="{ECB2B8F0-1809-4F8C-A2E6-B88AAFCE4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26973-b09f-42cf-95dd-bb6ca435e654"/>
    <ds:schemaRef ds:uri="25a02a1f-cdfb-48d1-a038-9a9cd2c31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A8109-104F-4F1D-8216-2F1D7B9F1B78}">
  <ds:schemaRef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35f26973-b09f-42cf-95dd-bb6ca435e654"/>
    <ds:schemaRef ds:uri="http://schemas.openxmlformats.org/package/2006/metadata/core-properties"/>
    <ds:schemaRef ds:uri="25a02a1f-cdfb-48d1-a038-9a9cd2c31f69"/>
    <ds:schemaRef ds:uri="http://schemas.microsoft.com/office/2006/metadata/properties"/>
  </ds:schemaRefs>
</ds:datastoreItem>
</file>

<file path=customXml/itemProps4.xml><?xml version="1.0" encoding="utf-8"?>
<ds:datastoreItem xmlns:ds="http://schemas.openxmlformats.org/officeDocument/2006/customXml" ds:itemID="{2FCAB605-7926-44FC-9A40-7499F6E6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3706</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Chuck Doran</cp:lastModifiedBy>
  <cp:revision>14</cp:revision>
  <dcterms:created xsi:type="dcterms:W3CDTF">2023-04-24T17:33:00Z</dcterms:created>
  <dcterms:modified xsi:type="dcterms:W3CDTF">2023-11-22T11:18:00Z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36c081673d0fcb91f64fe05127440c149a9badeadb307ab418eb6b37390010a2</vt:lpwstr>
  </property>
  <property fmtid="{D5CDD505-2E9C-101B-9397-08002B2CF9AE}" pid="3" name="ContentTypeId">
    <vt:lpwstr>0x010100F46D1AC96FC7ED41A6A777F5523F07F0</vt:lpwstr>
  </property>
  <property fmtid="{D5CDD505-2E9C-101B-9397-08002B2CF9AE}" pid="4" name="MediaServiceImageTags">
    <vt:lpwstr/>
  </property>
</Properties>
</file>