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90C2D" w14:textId="77777777" w:rsidR="00D203D8" w:rsidRDefault="00FD281A" w:rsidP="00D203D8">
      <w:pPr>
        <w:jc w:val="center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Ombuds Resource Program Launch</w:t>
      </w:r>
    </w:p>
    <w:p w14:paraId="3D04F2B0" w14:textId="7AB86869" w:rsidR="003231DA" w:rsidRDefault="00CD2F5A" w:rsidP="00D203D8">
      <w:pPr>
        <w:jc w:val="center"/>
        <w:rPr>
          <w:rFonts w:ascii="Arial" w:hAnsi="Arial" w:cs="Arial"/>
        </w:rPr>
      </w:pPr>
      <w:r>
        <w:rPr>
          <w:rFonts w:ascii="Arial" w:hAnsi="Arial" w:cs="Arial"/>
          <w:bCs/>
          <w:sz w:val="28"/>
          <w:szCs w:val="28"/>
        </w:rPr>
        <w:t>DATE</w:t>
      </w:r>
    </w:p>
    <w:p w14:paraId="01DF29B3" w14:textId="77777777" w:rsidR="000E44A4" w:rsidRPr="00FA528B" w:rsidRDefault="000E44A4" w:rsidP="00AE69C7">
      <w:pPr>
        <w:rPr>
          <w:rFonts w:ascii="Arial" w:hAnsi="Arial" w:cs="Arial"/>
          <w:sz w:val="20"/>
          <w:szCs w:val="20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7030A0"/>
        <w:tblLook w:val="0000" w:firstRow="0" w:lastRow="0" w:firstColumn="0" w:lastColumn="0" w:noHBand="0" w:noVBand="0"/>
      </w:tblPr>
      <w:tblGrid>
        <w:gridCol w:w="9720"/>
      </w:tblGrid>
      <w:tr w:rsidR="00AE69C7" w:rsidRPr="00F71DC6" w14:paraId="27A53C7D" w14:textId="77777777" w:rsidTr="000E44A4">
        <w:trPr>
          <w:trHeight w:val="80"/>
        </w:trPr>
        <w:tc>
          <w:tcPr>
            <w:tcW w:w="9720" w:type="dxa"/>
            <w:shd w:val="clear" w:color="auto" w:fill="D11947"/>
            <w:vAlign w:val="center"/>
          </w:tcPr>
          <w:p w14:paraId="694F70BF" w14:textId="77777777" w:rsidR="00AE69C7" w:rsidRPr="000E44A4" w:rsidRDefault="00B14A2E" w:rsidP="00AE69C7">
            <w:pPr>
              <w:pStyle w:val="Heading7"/>
              <w:rPr>
                <w:sz w:val="22"/>
              </w:rPr>
            </w:pPr>
            <w:r>
              <w:rPr>
                <w:sz w:val="22"/>
              </w:rPr>
              <w:t>Summary</w:t>
            </w:r>
          </w:p>
        </w:tc>
      </w:tr>
    </w:tbl>
    <w:p w14:paraId="090E3D83" w14:textId="77777777" w:rsidR="00AE69C7" w:rsidRDefault="00AE69C7" w:rsidP="00AE69C7">
      <w:pPr>
        <w:rPr>
          <w:rFonts w:ascii="Arial" w:hAnsi="Arial" w:cs="Arial"/>
          <w:sz w:val="20"/>
          <w:szCs w:val="20"/>
        </w:rPr>
      </w:pPr>
    </w:p>
    <w:p w14:paraId="025A839D" w14:textId="3D5055DC" w:rsidR="00AE69C7" w:rsidRDefault="00B14A2E" w:rsidP="00AE69C7">
      <w:pPr>
        <w:rPr>
          <w:rFonts w:ascii="Arial" w:hAnsi="Arial" w:cs="Arial"/>
          <w:sz w:val="20"/>
          <w:szCs w:val="20"/>
        </w:rPr>
      </w:pPr>
      <w:r w:rsidRPr="00B14A2E">
        <w:rPr>
          <w:rFonts w:ascii="Arial" w:hAnsi="Arial" w:cs="Arial"/>
          <w:sz w:val="20"/>
          <w:szCs w:val="20"/>
        </w:rPr>
        <w:t xml:space="preserve">The Ombuds Team is a trusted and invaluable resource that operates with complete confidentiality, independence, and impartiality. Serving as a complement to </w:t>
      </w:r>
      <w:r w:rsidR="00CD2F5A">
        <w:rPr>
          <w:rFonts w:ascii="Arial" w:hAnsi="Arial" w:cs="Arial"/>
          <w:sz w:val="20"/>
          <w:szCs w:val="20"/>
        </w:rPr>
        <w:t xml:space="preserve">CLIENT’S </w:t>
      </w:r>
      <w:r w:rsidRPr="00B14A2E">
        <w:rPr>
          <w:rFonts w:ascii="Arial" w:hAnsi="Arial" w:cs="Arial"/>
          <w:sz w:val="20"/>
          <w:szCs w:val="20"/>
        </w:rPr>
        <w:t xml:space="preserve">official administrative channels, the Ombuds Team provides vital assistance in various situations. They assist individuals who find themselves in conflicts with co-workers, peers, </w:t>
      </w:r>
      <w:r w:rsidR="00CD2F5A">
        <w:rPr>
          <w:rFonts w:ascii="Arial" w:hAnsi="Arial" w:cs="Arial"/>
          <w:sz w:val="20"/>
          <w:szCs w:val="20"/>
        </w:rPr>
        <w:t>employees</w:t>
      </w:r>
      <w:r w:rsidRPr="00B14A2E">
        <w:rPr>
          <w:rFonts w:ascii="Arial" w:hAnsi="Arial" w:cs="Arial"/>
          <w:sz w:val="20"/>
          <w:szCs w:val="20"/>
        </w:rPr>
        <w:t>, or supervisors, offering guidance and support to conflict resolution. Moreover, they address concerns pertaining to compliance, ethics, legality, and workplace policies, ensuring a safe and secure environment. As a reliable source of information and confidential guidance, they empower individuals and organizations to navigate and overcome disputes, conflicts, and other obstacles that hinder personal and professional growth.</w:t>
      </w:r>
    </w:p>
    <w:p w14:paraId="6577DA47" w14:textId="77777777" w:rsidR="00B14A2E" w:rsidRPr="00384994" w:rsidRDefault="00B14A2E" w:rsidP="00AE69C7">
      <w:pPr>
        <w:rPr>
          <w:rFonts w:ascii="Arial" w:hAnsi="Arial" w:cs="Arial"/>
          <w:b/>
          <w:sz w:val="20"/>
          <w:szCs w:val="20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7030A0"/>
        <w:tblLook w:val="0000" w:firstRow="0" w:lastRow="0" w:firstColumn="0" w:lastColumn="0" w:noHBand="0" w:noVBand="0"/>
      </w:tblPr>
      <w:tblGrid>
        <w:gridCol w:w="9720"/>
      </w:tblGrid>
      <w:tr w:rsidR="00AE69C7" w:rsidRPr="00F71DC6" w14:paraId="3C813FF1" w14:textId="77777777" w:rsidTr="000E44A4">
        <w:trPr>
          <w:trHeight w:val="80"/>
        </w:trPr>
        <w:tc>
          <w:tcPr>
            <w:tcW w:w="9720" w:type="dxa"/>
            <w:shd w:val="clear" w:color="auto" w:fill="D11947"/>
            <w:vAlign w:val="center"/>
          </w:tcPr>
          <w:p w14:paraId="41FDB122" w14:textId="77777777" w:rsidR="00AE69C7" w:rsidRPr="000E44A4" w:rsidRDefault="00B14A2E" w:rsidP="00AE69C7">
            <w:pPr>
              <w:pStyle w:val="Heading7"/>
              <w:rPr>
                <w:sz w:val="22"/>
              </w:rPr>
            </w:pPr>
            <w:r>
              <w:rPr>
                <w:sz w:val="22"/>
              </w:rPr>
              <w:t xml:space="preserve">Guiding Principles </w:t>
            </w:r>
          </w:p>
        </w:tc>
      </w:tr>
    </w:tbl>
    <w:p w14:paraId="457ECB2E" w14:textId="77777777" w:rsidR="00321B3C" w:rsidRDefault="00321B3C" w:rsidP="00C12480">
      <w:pPr>
        <w:widowControl w:val="0"/>
        <w:shd w:val="clear" w:color="auto" w:fill="FFFFFF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2C457A41" w14:textId="77777777" w:rsidR="00B14A2E" w:rsidRPr="00B14A2E" w:rsidRDefault="00B14A2E" w:rsidP="008B3A7D">
      <w:pPr>
        <w:pStyle w:val="ListParagraph"/>
        <w:numPr>
          <w:ilvl w:val="0"/>
          <w:numId w:val="2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Pr="00B14A2E">
        <w:rPr>
          <w:rFonts w:ascii="Arial" w:hAnsi="Arial" w:cs="Arial"/>
          <w:sz w:val="20"/>
          <w:szCs w:val="20"/>
        </w:rPr>
        <w:t>NDEPENDENT</w:t>
      </w:r>
    </w:p>
    <w:p w14:paraId="006FE197" w14:textId="77777777" w:rsidR="00B14A2E" w:rsidRPr="00B14A2E" w:rsidRDefault="00B14A2E" w:rsidP="008B3A7D">
      <w:pPr>
        <w:pStyle w:val="ListParagraph"/>
        <w:ind w:left="360"/>
        <w:rPr>
          <w:rFonts w:ascii="Arial" w:hAnsi="Arial" w:cs="Arial"/>
          <w:sz w:val="20"/>
          <w:szCs w:val="20"/>
        </w:rPr>
      </w:pPr>
      <w:r w:rsidRPr="00B14A2E">
        <w:rPr>
          <w:rFonts w:ascii="Arial" w:hAnsi="Arial" w:cs="Arial"/>
          <w:sz w:val="20"/>
          <w:szCs w:val="20"/>
        </w:rPr>
        <w:t xml:space="preserve">An ombuds is not part of the management of an organization and does not represent the individuals they work with. </w:t>
      </w:r>
    </w:p>
    <w:p w14:paraId="5F2E0664" w14:textId="77777777" w:rsidR="00B14A2E" w:rsidRPr="00B14A2E" w:rsidRDefault="00B14A2E" w:rsidP="008B3A7D">
      <w:pPr>
        <w:pStyle w:val="ListParagraph"/>
        <w:numPr>
          <w:ilvl w:val="0"/>
          <w:numId w:val="24"/>
        </w:numPr>
        <w:rPr>
          <w:rFonts w:ascii="Arial" w:hAnsi="Arial" w:cs="Arial"/>
          <w:sz w:val="20"/>
          <w:szCs w:val="20"/>
        </w:rPr>
      </w:pPr>
      <w:r w:rsidRPr="00B14A2E">
        <w:rPr>
          <w:rFonts w:ascii="Arial" w:hAnsi="Arial" w:cs="Arial"/>
          <w:sz w:val="20"/>
          <w:szCs w:val="20"/>
        </w:rPr>
        <w:t>IMPARTIAL</w:t>
      </w:r>
    </w:p>
    <w:p w14:paraId="03B80E70" w14:textId="77777777" w:rsidR="00B14A2E" w:rsidRPr="00B14A2E" w:rsidRDefault="00B14A2E" w:rsidP="008B3A7D">
      <w:pPr>
        <w:pStyle w:val="ListParagraph"/>
        <w:ind w:left="360"/>
        <w:rPr>
          <w:rFonts w:ascii="Arial" w:hAnsi="Arial" w:cs="Arial"/>
          <w:sz w:val="20"/>
          <w:szCs w:val="20"/>
        </w:rPr>
      </w:pPr>
      <w:r w:rsidRPr="00B14A2E">
        <w:rPr>
          <w:rFonts w:ascii="Arial" w:hAnsi="Arial" w:cs="Arial"/>
          <w:sz w:val="20"/>
          <w:szCs w:val="20"/>
        </w:rPr>
        <w:t xml:space="preserve">An ombuds does not take sides and instead works to develop options to address or surface issues that support empowerment and fair process -- for those seeking assistance and for the organization. </w:t>
      </w:r>
    </w:p>
    <w:p w14:paraId="470E910A" w14:textId="77777777" w:rsidR="00B14A2E" w:rsidRPr="00B14A2E" w:rsidRDefault="00B14A2E" w:rsidP="008B3A7D">
      <w:pPr>
        <w:pStyle w:val="ListParagraph"/>
        <w:numPr>
          <w:ilvl w:val="0"/>
          <w:numId w:val="24"/>
        </w:numPr>
        <w:rPr>
          <w:rFonts w:ascii="Arial" w:hAnsi="Arial" w:cs="Arial"/>
          <w:sz w:val="20"/>
          <w:szCs w:val="20"/>
        </w:rPr>
      </w:pPr>
      <w:r w:rsidRPr="00B14A2E">
        <w:rPr>
          <w:rFonts w:ascii="Arial" w:hAnsi="Arial" w:cs="Arial"/>
          <w:sz w:val="20"/>
          <w:szCs w:val="20"/>
        </w:rPr>
        <w:t>CONFIDENTIAL</w:t>
      </w:r>
    </w:p>
    <w:p w14:paraId="14DF08DF" w14:textId="77777777" w:rsidR="00B14A2E" w:rsidRPr="00B14A2E" w:rsidRDefault="00B14A2E" w:rsidP="008B3A7D">
      <w:pPr>
        <w:pStyle w:val="ListParagraph"/>
        <w:ind w:left="360"/>
        <w:rPr>
          <w:rFonts w:ascii="Arial" w:hAnsi="Arial" w:cs="Arial"/>
          <w:sz w:val="20"/>
          <w:szCs w:val="20"/>
        </w:rPr>
      </w:pPr>
      <w:r w:rsidRPr="00B14A2E">
        <w:rPr>
          <w:rFonts w:ascii="Arial" w:hAnsi="Arial" w:cs="Arial"/>
          <w:sz w:val="20"/>
          <w:szCs w:val="20"/>
        </w:rPr>
        <w:t xml:space="preserve">An ombuds will protect your identity and the confidential information you share, unless the ombuds determines there is an imminent threat of serious harm. </w:t>
      </w:r>
    </w:p>
    <w:p w14:paraId="4B641D7D" w14:textId="77777777" w:rsidR="00B14A2E" w:rsidRPr="00B14A2E" w:rsidRDefault="00B14A2E" w:rsidP="008B3A7D">
      <w:pPr>
        <w:pStyle w:val="ListParagraph"/>
        <w:numPr>
          <w:ilvl w:val="0"/>
          <w:numId w:val="24"/>
        </w:numPr>
        <w:rPr>
          <w:rFonts w:ascii="Arial" w:hAnsi="Arial" w:cs="Arial"/>
          <w:sz w:val="20"/>
          <w:szCs w:val="20"/>
        </w:rPr>
      </w:pPr>
      <w:r w:rsidRPr="00B14A2E">
        <w:rPr>
          <w:rFonts w:ascii="Arial" w:hAnsi="Arial" w:cs="Arial"/>
          <w:sz w:val="20"/>
          <w:szCs w:val="20"/>
        </w:rPr>
        <w:t>INFORMAL</w:t>
      </w:r>
    </w:p>
    <w:p w14:paraId="5ACC3361" w14:textId="46190CC9" w:rsidR="00B14A2E" w:rsidRPr="00B14A2E" w:rsidRDefault="00B14A2E" w:rsidP="008B3A7D">
      <w:pPr>
        <w:pStyle w:val="ListParagraph"/>
        <w:ind w:left="360"/>
        <w:rPr>
          <w:rFonts w:ascii="Arial" w:hAnsi="Arial" w:cs="Arial"/>
          <w:sz w:val="20"/>
          <w:szCs w:val="20"/>
        </w:rPr>
      </w:pPr>
      <w:r w:rsidRPr="00B14A2E">
        <w:rPr>
          <w:rFonts w:ascii="Arial" w:hAnsi="Arial" w:cs="Arial"/>
          <w:sz w:val="20"/>
          <w:szCs w:val="20"/>
        </w:rPr>
        <w:t>Speaking with an ombuds is always off-the-record. Ombuds do not retain permanent records of confidential communications</w:t>
      </w:r>
      <w:r w:rsidR="00CD2F5A">
        <w:rPr>
          <w:rFonts w:ascii="Arial" w:hAnsi="Arial" w:cs="Arial"/>
          <w:sz w:val="20"/>
          <w:szCs w:val="20"/>
        </w:rPr>
        <w:t xml:space="preserve"> or take part in any formal processes such as grievances or investigations.</w:t>
      </w:r>
    </w:p>
    <w:p w14:paraId="66DBEA73" w14:textId="77777777" w:rsidR="00E97D73" w:rsidRDefault="00E97D73" w:rsidP="0066795B">
      <w:pPr>
        <w:pStyle w:val="ListParagraph"/>
        <w:ind w:left="0"/>
        <w:rPr>
          <w:rFonts w:ascii="Arial" w:hAnsi="Arial" w:cs="Arial"/>
          <w:sz w:val="20"/>
          <w:szCs w:val="20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7030A0"/>
        <w:tblLook w:val="0000" w:firstRow="0" w:lastRow="0" w:firstColumn="0" w:lastColumn="0" w:noHBand="0" w:noVBand="0"/>
      </w:tblPr>
      <w:tblGrid>
        <w:gridCol w:w="9720"/>
      </w:tblGrid>
      <w:tr w:rsidR="0066795B" w:rsidRPr="00F71DC6" w14:paraId="249C2C08" w14:textId="77777777" w:rsidTr="00852819">
        <w:trPr>
          <w:trHeight w:val="80"/>
        </w:trPr>
        <w:tc>
          <w:tcPr>
            <w:tcW w:w="9720" w:type="dxa"/>
            <w:shd w:val="clear" w:color="auto" w:fill="D11947"/>
            <w:vAlign w:val="center"/>
          </w:tcPr>
          <w:p w14:paraId="1DBE324B" w14:textId="77777777" w:rsidR="0066795B" w:rsidRPr="00852819" w:rsidRDefault="00852819" w:rsidP="0066795B">
            <w:pPr>
              <w:pStyle w:val="Heading7"/>
              <w:rPr>
                <w:sz w:val="22"/>
              </w:rPr>
            </w:pPr>
            <w:r>
              <w:rPr>
                <w:sz w:val="22"/>
              </w:rPr>
              <w:t xml:space="preserve">Primary </w:t>
            </w:r>
            <w:r w:rsidR="009D0A28">
              <w:rPr>
                <w:sz w:val="22"/>
              </w:rPr>
              <w:t>&amp;</w:t>
            </w:r>
            <w:r>
              <w:rPr>
                <w:sz w:val="22"/>
              </w:rPr>
              <w:t xml:space="preserve"> Secondary </w:t>
            </w:r>
            <w:r w:rsidR="0066795B" w:rsidRPr="00852819">
              <w:rPr>
                <w:sz w:val="22"/>
              </w:rPr>
              <w:t>Audiences</w:t>
            </w:r>
          </w:p>
        </w:tc>
      </w:tr>
    </w:tbl>
    <w:p w14:paraId="1651FF02" w14:textId="77777777" w:rsidR="0066795B" w:rsidRDefault="0066795B" w:rsidP="0066795B">
      <w:pPr>
        <w:widowControl w:val="0"/>
        <w:shd w:val="clear" w:color="auto" w:fill="FFFFFF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62B0A9DE" w14:textId="77777777" w:rsidR="00C12480" w:rsidRPr="00AF699B" w:rsidRDefault="00C12480" w:rsidP="00C12480">
      <w:pPr>
        <w:widowControl w:val="0"/>
        <w:shd w:val="clear" w:color="auto" w:fill="FFFFFF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AF699B">
        <w:rPr>
          <w:rFonts w:ascii="Arial" w:hAnsi="Arial" w:cs="Arial"/>
          <w:b/>
          <w:sz w:val="20"/>
          <w:szCs w:val="20"/>
        </w:rPr>
        <w:t>Primary Audiences</w:t>
      </w:r>
    </w:p>
    <w:p w14:paraId="729E57FD" w14:textId="1A3C6979" w:rsidR="00B14A2E" w:rsidRDefault="00CD2F5A" w:rsidP="002E6BF2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CONSTITUENTS</w:t>
      </w:r>
    </w:p>
    <w:p w14:paraId="3FA27ED2" w14:textId="77777777" w:rsidR="00B14A2E" w:rsidRDefault="00B14A2E" w:rsidP="00B14A2E">
      <w:pPr>
        <w:widowControl w:val="0"/>
        <w:shd w:val="clear" w:color="auto" w:fill="FFFFFF"/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20"/>
      </w:tblGrid>
      <w:tr w:rsidR="00B14A2E" w14:paraId="7B409AB2" w14:textId="77777777" w:rsidTr="174F1314">
        <w:tc>
          <w:tcPr>
            <w:tcW w:w="9720" w:type="dxa"/>
            <w:shd w:val="clear" w:color="auto" w:fill="C00000"/>
          </w:tcPr>
          <w:p w14:paraId="57E80625" w14:textId="1055C6AE" w:rsidR="00B14A2E" w:rsidRDefault="00B14A2E" w:rsidP="0066795B">
            <w:pPr>
              <w:rPr>
                <w:rFonts w:ascii="Arial" w:hAnsi="Arial" w:cs="Arial"/>
                <w:b/>
                <w:bCs/>
                <w:color w:val="FFFFFF"/>
              </w:rPr>
            </w:pPr>
            <w:r w:rsidRPr="174F131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Goal </w:t>
            </w:r>
          </w:p>
        </w:tc>
      </w:tr>
    </w:tbl>
    <w:p w14:paraId="787B9606" w14:textId="77777777" w:rsidR="0066795B" w:rsidRDefault="0066795B" w:rsidP="0066795B">
      <w:pPr>
        <w:rPr>
          <w:rFonts w:ascii="Arial" w:hAnsi="Arial" w:cs="Arial"/>
        </w:rPr>
      </w:pPr>
    </w:p>
    <w:p w14:paraId="38374BA8" w14:textId="15634929" w:rsidR="00B14A2E" w:rsidRPr="002D4BE9" w:rsidRDefault="00B14A2E" w:rsidP="008B3A7D">
      <w:pPr>
        <w:pStyle w:val="NoSpacing"/>
        <w:numPr>
          <w:ilvl w:val="0"/>
          <w:numId w:val="25"/>
        </w:num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Educate, increase awareness and understanding </w:t>
      </w:r>
      <w:r w:rsidR="00CD2F5A">
        <w:rPr>
          <w:rFonts w:ascii="Arial" w:hAnsi="Arial" w:cs="Arial"/>
          <w:sz w:val="20"/>
          <w:szCs w:val="20"/>
        </w:rPr>
        <w:t>of</w:t>
      </w:r>
      <w:r>
        <w:rPr>
          <w:rFonts w:ascii="Arial" w:hAnsi="Arial" w:cs="Arial"/>
          <w:sz w:val="20"/>
          <w:szCs w:val="20"/>
        </w:rPr>
        <w:t xml:space="preserve"> the Ombuds resource program, including its benefits and how and when to effectively utilize it. </w:t>
      </w:r>
    </w:p>
    <w:p w14:paraId="3C5E4007" w14:textId="77777777" w:rsidR="008B3A7D" w:rsidRDefault="008B3A7D" w:rsidP="00B14A2E">
      <w:pPr>
        <w:ind w:left="720"/>
        <w:rPr>
          <w:rFonts w:ascii="Arial" w:hAnsi="Arial" w:cs="Arial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20"/>
      </w:tblGrid>
      <w:tr w:rsidR="008B3A7D" w14:paraId="385BC87E" w14:textId="77777777">
        <w:tc>
          <w:tcPr>
            <w:tcW w:w="9720" w:type="dxa"/>
            <w:shd w:val="clear" w:color="auto" w:fill="C00000"/>
          </w:tcPr>
          <w:p w14:paraId="06CB17C6" w14:textId="77777777" w:rsidR="008B3A7D" w:rsidRDefault="008B3A7D" w:rsidP="00B14A2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Benefits</w:t>
            </w:r>
          </w:p>
        </w:tc>
      </w:tr>
    </w:tbl>
    <w:p w14:paraId="34276124" w14:textId="77777777" w:rsidR="008B3A7D" w:rsidRDefault="008B3A7D" w:rsidP="00B14A2E">
      <w:pPr>
        <w:ind w:left="720"/>
        <w:rPr>
          <w:rFonts w:ascii="Arial" w:hAnsi="Arial" w:cs="Arial"/>
        </w:rPr>
      </w:pPr>
    </w:p>
    <w:p w14:paraId="65C673F9" w14:textId="1CCBA429" w:rsidR="008B3A7D" w:rsidRPr="008B3A7D" w:rsidRDefault="008B3A7D" w:rsidP="008B3A7D">
      <w:pPr>
        <w:pStyle w:val="NoSpacing"/>
        <w:rPr>
          <w:rFonts w:ascii="Arial" w:hAnsi="Arial" w:cs="Arial"/>
          <w:b/>
          <w:bCs/>
          <w:sz w:val="20"/>
          <w:szCs w:val="20"/>
        </w:rPr>
      </w:pPr>
      <w:r w:rsidRPr="008B3A7D">
        <w:rPr>
          <w:rFonts w:ascii="Arial" w:hAnsi="Arial" w:cs="Arial"/>
          <w:b/>
          <w:bCs/>
          <w:sz w:val="20"/>
          <w:szCs w:val="20"/>
        </w:rPr>
        <w:t xml:space="preserve">Create </w:t>
      </w:r>
      <w:r w:rsidR="00CD2F5A">
        <w:rPr>
          <w:rFonts w:ascii="Arial" w:hAnsi="Arial" w:cs="Arial"/>
          <w:b/>
          <w:bCs/>
          <w:sz w:val="20"/>
          <w:szCs w:val="20"/>
        </w:rPr>
        <w:t xml:space="preserve">a </w:t>
      </w:r>
      <w:r w:rsidRPr="008B3A7D">
        <w:rPr>
          <w:rFonts w:ascii="Arial" w:hAnsi="Arial" w:cs="Arial"/>
          <w:b/>
          <w:bCs/>
          <w:sz w:val="20"/>
          <w:szCs w:val="20"/>
        </w:rPr>
        <w:t>positive work environment, encourage conflict resolution</w:t>
      </w:r>
      <w:r w:rsidR="00CD2F5A">
        <w:rPr>
          <w:rFonts w:ascii="Arial" w:hAnsi="Arial" w:cs="Arial"/>
          <w:b/>
          <w:bCs/>
          <w:sz w:val="20"/>
          <w:szCs w:val="20"/>
        </w:rPr>
        <w:t>,</w:t>
      </w:r>
      <w:r w:rsidRPr="008B3A7D">
        <w:rPr>
          <w:rFonts w:ascii="Arial" w:hAnsi="Arial" w:cs="Arial"/>
          <w:b/>
          <w:bCs/>
          <w:sz w:val="20"/>
          <w:szCs w:val="20"/>
        </w:rPr>
        <w:t xml:space="preserve"> and mitigate long-term risk. </w:t>
      </w:r>
    </w:p>
    <w:p w14:paraId="095C05C1" w14:textId="77777777" w:rsidR="008B3A7D" w:rsidRPr="00B4105D" w:rsidRDefault="008B3A7D" w:rsidP="008B3A7D">
      <w:pPr>
        <w:pStyle w:val="NoSpacing"/>
        <w:numPr>
          <w:ilvl w:val="0"/>
          <w:numId w:val="25"/>
        </w:numPr>
        <w:ind w:left="360"/>
        <w:rPr>
          <w:rFonts w:ascii="Arial" w:hAnsi="Arial" w:cs="Arial"/>
          <w:sz w:val="20"/>
          <w:szCs w:val="20"/>
        </w:rPr>
      </w:pPr>
      <w:r w:rsidRPr="00B4105D">
        <w:rPr>
          <w:rFonts w:ascii="Arial" w:hAnsi="Arial" w:cs="Arial"/>
          <w:sz w:val="20"/>
          <w:szCs w:val="20"/>
        </w:rPr>
        <w:t>Provides a confidential one-stop leadership-sanctioned resource​.</w:t>
      </w:r>
    </w:p>
    <w:p w14:paraId="2A557EFA" w14:textId="77777777" w:rsidR="008B3A7D" w:rsidRPr="00B4105D" w:rsidRDefault="008B3A7D" w:rsidP="008B3A7D">
      <w:pPr>
        <w:pStyle w:val="NoSpacing"/>
        <w:numPr>
          <w:ilvl w:val="0"/>
          <w:numId w:val="25"/>
        </w:numPr>
        <w:ind w:left="360"/>
        <w:rPr>
          <w:rFonts w:ascii="Arial" w:hAnsi="Arial" w:cs="Arial"/>
          <w:sz w:val="20"/>
          <w:szCs w:val="20"/>
        </w:rPr>
      </w:pPr>
      <w:r w:rsidRPr="00B4105D">
        <w:rPr>
          <w:rFonts w:ascii="Arial" w:hAnsi="Arial" w:cs="Arial"/>
          <w:sz w:val="20"/>
          <w:szCs w:val="20"/>
        </w:rPr>
        <w:t>Confidentiality is important for visitors who are skeptical about using formal channels, feel uncertain or not sure where to go, or fear possible retaliation for raising an issue.​</w:t>
      </w:r>
    </w:p>
    <w:p w14:paraId="2CF509B3" w14:textId="77777777" w:rsidR="008B3A7D" w:rsidRDefault="008B3A7D" w:rsidP="008B3A7D">
      <w:pPr>
        <w:pStyle w:val="NoSpacing"/>
        <w:numPr>
          <w:ilvl w:val="0"/>
          <w:numId w:val="25"/>
        </w:numPr>
        <w:ind w:left="360"/>
        <w:rPr>
          <w:rFonts w:ascii="Arial" w:hAnsi="Arial" w:cs="Arial"/>
          <w:sz w:val="20"/>
          <w:szCs w:val="20"/>
        </w:rPr>
      </w:pPr>
      <w:r w:rsidRPr="00B4105D">
        <w:rPr>
          <w:rFonts w:ascii="Arial" w:hAnsi="Arial" w:cs="Arial"/>
          <w:sz w:val="20"/>
          <w:szCs w:val="20"/>
        </w:rPr>
        <w:t>This informal process, outside of the organizations’ existing formal reporting structures, allows visitors to resolve issues before they escalate to a formal complaint.​</w:t>
      </w:r>
    </w:p>
    <w:p w14:paraId="4F81D970" w14:textId="77777777" w:rsidR="00FD281A" w:rsidRDefault="00FD281A" w:rsidP="008B3A7D">
      <w:pPr>
        <w:pStyle w:val="NoSpacing"/>
        <w:numPr>
          <w:ilvl w:val="0"/>
          <w:numId w:val="25"/>
        </w:numPr>
        <w:ind w:left="360"/>
        <w:rPr>
          <w:rFonts w:ascii="Arial" w:hAnsi="Arial" w:cs="Arial"/>
          <w:sz w:val="20"/>
          <w:szCs w:val="20"/>
        </w:rPr>
      </w:pPr>
      <w:r w:rsidRPr="00B4105D">
        <w:rPr>
          <w:rFonts w:ascii="Arial" w:hAnsi="Arial" w:cs="Arial"/>
          <w:sz w:val="20"/>
          <w:szCs w:val="20"/>
        </w:rPr>
        <w:t>Leadership benefits by receiving “anonymized” regular direct reports about issues and trends affecting the organization that might otherwise be unavailable.​</w:t>
      </w:r>
    </w:p>
    <w:p w14:paraId="437F8D7B" w14:textId="385A0F88" w:rsidR="00FD281A" w:rsidRDefault="00FD281A" w:rsidP="008B3A7D">
      <w:pPr>
        <w:pStyle w:val="NoSpacing"/>
        <w:numPr>
          <w:ilvl w:val="0"/>
          <w:numId w:val="25"/>
        </w:numPr>
        <w:ind w:left="360"/>
        <w:rPr>
          <w:rFonts w:ascii="Arial" w:hAnsi="Arial" w:cs="Arial"/>
          <w:sz w:val="20"/>
          <w:szCs w:val="20"/>
        </w:rPr>
      </w:pPr>
      <w:r w:rsidRPr="00B4105D">
        <w:rPr>
          <w:rFonts w:ascii="Arial" w:hAnsi="Arial" w:cs="Arial"/>
          <w:sz w:val="20"/>
          <w:szCs w:val="20"/>
        </w:rPr>
        <w:t>Leadership benefits by addressing concerns before they escalate, avoiding decreased productivity, lowered morale, and lawsuits.</w:t>
      </w:r>
    </w:p>
    <w:p w14:paraId="4EDF1926" w14:textId="77777777" w:rsidR="00CD2F5A" w:rsidRDefault="00CD2F5A" w:rsidP="00CD2F5A">
      <w:pPr>
        <w:pStyle w:val="NoSpacing"/>
        <w:rPr>
          <w:rFonts w:ascii="Arial" w:hAnsi="Arial" w:cs="Arial"/>
          <w:sz w:val="20"/>
          <w:szCs w:val="20"/>
        </w:rPr>
      </w:pPr>
    </w:p>
    <w:p w14:paraId="2CFBA42E" w14:textId="77777777" w:rsidR="006D3BE0" w:rsidRDefault="006D3BE0" w:rsidP="00CD2F5A">
      <w:pPr>
        <w:pStyle w:val="NoSpacing"/>
        <w:rPr>
          <w:rFonts w:ascii="Arial" w:hAnsi="Arial" w:cs="Arial"/>
          <w:sz w:val="20"/>
          <w:szCs w:val="20"/>
        </w:rPr>
      </w:pPr>
    </w:p>
    <w:p w14:paraId="51F0C203" w14:textId="77777777" w:rsidR="006D3BE0" w:rsidRDefault="006D3BE0" w:rsidP="00CD2F5A">
      <w:pPr>
        <w:pStyle w:val="NoSpacing"/>
        <w:rPr>
          <w:rFonts w:ascii="Arial" w:hAnsi="Arial" w:cs="Arial"/>
          <w:sz w:val="20"/>
          <w:szCs w:val="20"/>
        </w:rPr>
      </w:pPr>
    </w:p>
    <w:p w14:paraId="3A841629" w14:textId="77777777" w:rsidR="006D3BE0" w:rsidRDefault="006D3BE0" w:rsidP="00CD2F5A">
      <w:pPr>
        <w:pStyle w:val="NoSpacing"/>
        <w:rPr>
          <w:rFonts w:ascii="Arial" w:hAnsi="Arial" w:cs="Arial"/>
          <w:sz w:val="20"/>
          <w:szCs w:val="20"/>
        </w:rPr>
      </w:pPr>
    </w:p>
    <w:p w14:paraId="2296EB65" w14:textId="77777777" w:rsidR="006D3BE0" w:rsidRDefault="006D3BE0" w:rsidP="00CD2F5A">
      <w:pPr>
        <w:pStyle w:val="NoSpacing"/>
        <w:rPr>
          <w:rFonts w:ascii="Arial" w:hAnsi="Arial" w:cs="Arial"/>
          <w:sz w:val="20"/>
          <w:szCs w:val="20"/>
        </w:rPr>
      </w:pPr>
    </w:p>
    <w:p w14:paraId="7FEE78E9" w14:textId="77777777" w:rsidR="006D3BE0" w:rsidRDefault="006D3BE0" w:rsidP="00CD2F5A">
      <w:pPr>
        <w:pStyle w:val="NoSpacing"/>
        <w:rPr>
          <w:rFonts w:ascii="Arial" w:hAnsi="Arial" w:cs="Arial"/>
          <w:sz w:val="20"/>
          <w:szCs w:val="20"/>
        </w:rPr>
      </w:pPr>
    </w:p>
    <w:p w14:paraId="7B7FA779" w14:textId="77777777" w:rsidR="00CD2F5A" w:rsidRPr="00B4105D" w:rsidRDefault="00CD2F5A" w:rsidP="00CD2F5A">
      <w:pPr>
        <w:pStyle w:val="NoSpacing"/>
        <w:rPr>
          <w:rFonts w:ascii="Arial" w:hAnsi="Arial" w:cs="Arial"/>
          <w:sz w:val="20"/>
          <w:szCs w:val="20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7030A0"/>
        <w:tblLook w:val="0000" w:firstRow="0" w:lastRow="0" w:firstColumn="0" w:lastColumn="0" w:noHBand="0" w:noVBand="0"/>
      </w:tblPr>
      <w:tblGrid>
        <w:gridCol w:w="9720"/>
      </w:tblGrid>
      <w:tr w:rsidR="0066795B" w:rsidRPr="00F71DC6" w14:paraId="777842D5" w14:textId="77777777" w:rsidTr="009D0A28">
        <w:trPr>
          <w:trHeight w:val="80"/>
        </w:trPr>
        <w:tc>
          <w:tcPr>
            <w:tcW w:w="9720" w:type="dxa"/>
            <w:shd w:val="clear" w:color="auto" w:fill="D11947"/>
            <w:vAlign w:val="center"/>
          </w:tcPr>
          <w:p w14:paraId="0F6381D3" w14:textId="77777777" w:rsidR="0066795B" w:rsidRPr="009D0A28" w:rsidRDefault="008B3A7D" w:rsidP="0066795B">
            <w:pPr>
              <w:pStyle w:val="Heading7"/>
              <w:rPr>
                <w:sz w:val="22"/>
              </w:rPr>
            </w:pPr>
            <w:r w:rsidRPr="008B3A7D">
              <w:rPr>
                <w:sz w:val="22"/>
              </w:rPr>
              <w:lastRenderedPageBreak/>
              <w:t>Communication Channels/Tactics for educating and introducing program</w:t>
            </w:r>
          </w:p>
        </w:tc>
      </w:tr>
    </w:tbl>
    <w:p w14:paraId="5BA8D4A5" w14:textId="77777777" w:rsidR="0066795B" w:rsidRPr="00DB3E1D" w:rsidRDefault="0066795B" w:rsidP="0066795B">
      <w:pPr>
        <w:pStyle w:val="ListParagraph"/>
        <w:ind w:left="0"/>
        <w:rPr>
          <w:rFonts w:ascii="Arial" w:hAnsi="Arial" w:cs="Arial"/>
          <w:sz w:val="20"/>
          <w:szCs w:val="20"/>
        </w:rPr>
      </w:pPr>
    </w:p>
    <w:p w14:paraId="76F2B41A" w14:textId="77777777" w:rsidR="008B3A7D" w:rsidRPr="000D72F8" w:rsidRDefault="008B3A7D" w:rsidP="008B3A7D">
      <w:pPr>
        <w:pStyle w:val="NoSpacing"/>
        <w:numPr>
          <w:ilvl w:val="0"/>
          <w:numId w:val="28"/>
        </w:numPr>
        <w:rPr>
          <w:rFonts w:ascii="Arial" w:hAnsi="Arial" w:cs="Arial"/>
          <w:b/>
          <w:bCs/>
          <w:sz w:val="20"/>
          <w:szCs w:val="20"/>
          <w:u w:val="single"/>
        </w:rPr>
      </w:pPr>
      <w:r w:rsidRPr="00B4105D">
        <w:rPr>
          <w:rFonts w:ascii="Arial" w:hAnsi="Arial" w:cs="Arial"/>
          <w:sz w:val="20"/>
          <w:szCs w:val="20"/>
        </w:rPr>
        <w:t xml:space="preserve">Email from Executive Leadership </w:t>
      </w:r>
    </w:p>
    <w:p w14:paraId="57F43471" w14:textId="77777777" w:rsidR="008B3A7D" w:rsidRPr="00C23CD0" w:rsidRDefault="008B3A7D" w:rsidP="008B3A7D">
      <w:pPr>
        <w:pStyle w:val="NoSpacing"/>
        <w:numPr>
          <w:ilvl w:val="1"/>
          <w:numId w:val="28"/>
        </w:numPr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Frequency – 1 Time</w:t>
      </w:r>
    </w:p>
    <w:p w14:paraId="4E8CBB93" w14:textId="00598BC0" w:rsidR="008B3A7D" w:rsidRPr="000D72F8" w:rsidRDefault="00CD2F5A" w:rsidP="008B3A7D">
      <w:pPr>
        <w:pStyle w:val="NoSpacing"/>
        <w:numPr>
          <w:ilvl w:val="0"/>
          <w:numId w:val="28"/>
        </w:numPr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Newsletter</w:t>
      </w:r>
      <w:r w:rsidR="008B3A7D" w:rsidRPr="00B4105D">
        <w:rPr>
          <w:rFonts w:ascii="Arial" w:hAnsi="Arial" w:cs="Arial"/>
          <w:sz w:val="20"/>
          <w:szCs w:val="20"/>
        </w:rPr>
        <w:t xml:space="preserve"> Article </w:t>
      </w:r>
      <w:r w:rsidR="008B3A7D">
        <w:rPr>
          <w:rFonts w:ascii="Arial" w:hAnsi="Arial" w:cs="Arial"/>
          <w:sz w:val="20"/>
          <w:szCs w:val="20"/>
        </w:rPr>
        <w:t>(1 time)</w:t>
      </w:r>
    </w:p>
    <w:p w14:paraId="0804DF28" w14:textId="77777777" w:rsidR="008B3A7D" w:rsidRPr="00C23CD0" w:rsidRDefault="008B3A7D" w:rsidP="008B3A7D">
      <w:pPr>
        <w:pStyle w:val="NoSpacing"/>
        <w:numPr>
          <w:ilvl w:val="1"/>
          <w:numId w:val="28"/>
        </w:numPr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Frequency – 1 Time</w:t>
      </w:r>
    </w:p>
    <w:p w14:paraId="3DF1B276" w14:textId="5CFACD41" w:rsidR="008B3A7D" w:rsidRPr="00815803" w:rsidRDefault="00CD2F5A" w:rsidP="008B3A7D">
      <w:pPr>
        <w:pStyle w:val="NoSpacing"/>
        <w:numPr>
          <w:ilvl w:val="0"/>
          <w:numId w:val="28"/>
        </w:numPr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CLIENT</w:t>
      </w:r>
      <w:r w:rsidR="008B3A7D" w:rsidRPr="00B4105D">
        <w:rPr>
          <w:rFonts w:ascii="Arial" w:hAnsi="Arial" w:cs="Arial"/>
          <w:sz w:val="20"/>
          <w:szCs w:val="20"/>
        </w:rPr>
        <w:t xml:space="preserve"> Today</w:t>
      </w:r>
      <w:r w:rsidR="008B3A7D">
        <w:rPr>
          <w:rFonts w:ascii="Arial" w:hAnsi="Arial" w:cs="Arial"/>
          <w:sz w:val="20"/>
          <w:szCs w:val="20"/>
        </w:rPr>
        <w:t xml:space="preserve"> </w:t>
      </w:r>
    </w:p>
    <w:p w14:paraId="7C5823CB" w14:textId="77777777" w:rsidR="008B3A7D" w:rsidRPr="00815803" w:rsidRDefault="008B3A7D" w:rsidP="008B3A7D">
      <w:pPr>
        <w:pStyle w:val="NoSpacing"/>
        <w:numPr>
          <w:ilvl w:val="1"/>
          <w:numId w:val="28"/>
        </w:numPr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Frequency – </w:t>
      </w:r>
      <w:r w:rsidRPr="00815803">
        <w:rPr>
          <w:rFonts w:ascii="Arial" w:hAnsi="Arial" w:cs="Arial"/>
          <w:sz w:val="20"/>
          <w:szCs w:val="20"/>
        </w:rPr>
        <w:t xml:space="preserve">2x a week for </w:t>
      </w:r>
      <w:r>
        <w:rPr>
          <w:rFonts w:ascii="Arial" w:hAnsi="Arial" w:cs="Arial"/>
          <w:sz w:val="20"/>
          <w:szCs w:val="20"/>
        </w:rPr>
        <w:t xml:space="preserve">August </w:t>
      </w:r>
      <w:r w:rsidRPr="00815803">
        <w:rPr>
          <w:rFonts w:ascii="Arial" w:hAnsi="Arial" w:cs="Arial"/>
          <w:sz w:val="20"/>
          <w:szCs w:val="20"/>
        </w:rPr>
        <w:t>th</w:t>
      </w:r>
      <w:r>
        <w:rPr>
          <w:rFonts w:ascii="Arial" w:hAnsi="Arial" w:cs="Arial"/>
          <w:sz w:val="20"/>
          <w:szCs w:val="20"/>
        </w:rPr>
        <w:t xml:space="preserve">en 1x a week for September </w:t>
      </w:r>
    </w:p>
    <w:p w14:paraId="5C621529" w14:textId="120B9A22" w:rsidR="008B3A7D" w:rsidRPr="002D3397" w:rsidRDefault="00CD2F5A" w:rsidP="008B3A7D">
      <w:pPr>
        <w:pStyle w:val="NoSpacing"/>
        <w:numPr>
          <w:ilvl w:val="0"/>
          <w:numId w:val="28"/>
        </w:numPr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Intranet</w:t>
      </w:r>
      <w:r w:rsidR="008B3A7D" w:rsidRPr="00B4105D">
        <w:rPr>
          <w:rFonts w:ascii="Arial" w:hAnsi="Arial" w:cs="Arial"/>
          <w:sz w:val="20"/>
          <w:szCs w:val="20"/>
        </w:rPr>
        <w:t xml:space="preserve"> Announcement</w:t>
      </w:r>
    </w:p>
    <w:p w14:paraId="39D2ADD2" w14:textId="77777777" w:rsidR="008B3A7D" w:rsidRPr="00C23CD0" w:rsidRDefault="008B3A7D" w:rsidP="008B3A7D">
      <w:pPr>
        <w:pStyle w:val="NoSpacing"/>
        <w:numPr>
          <w:ilvl w:val="1"/>
          <w:numId w:val="28"/>
        </w:numPr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Frequency – 1 month on front page</w:t>
      </w:r>
    </w:p>
    <w:p w14:paraId="626328A7" w14:textId="5676B9B0" w:rsidR="008B3A7D" w:rsidRPr="00A771BE" w:rsidRDefault="00CD2F5A" w:rsidP="008B3A7D">
      <w:pPr>
        <w:pStyle w:val="NoSpacing"/>
        <w:numPr>
          <w:ilvl w:val="0"/>
          <w:numId w:val="28"/>
        </w:numPr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Targeted Newsletter </w:t>
      </w:r>
    </w:p>
    <w:p w14:paraId="111B86EE" w14:textId="6225C2F8" w:rsidR="008B3A7D" w:rsidRPr="00A771BE" w:rsidRDefault="008B3A7D" w:rsidP="008B3A7D">
      <w:pPr>
        <w:pStyle w:val="NoSpacing"/>
        <w:numPr>
          <w:ilvl w:val="1"/>
          <w:numId w:val="28"/>
        </w:numPr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Frequency – 1 Time</w:t>
      </w:r>
    </w:p>
    <w:p w14:paraId="68142064" w14:textId="4ACAA5A2" w:rsidR="008B3A7D" w:rsidRDefault="00CD2F5A" w:rsidP="008B3A7D">
      <w:pPr>
        <w:pStyle w:val="NoSpacing"/>
        <w:numPr>
          <w:ilvl w:val="0"/>
          <w:numId w:val="2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Targeted Newsletter</w:t>
      </w:r>
    </w:p>
    <w:p w14:paraId="672B848D" w14:textId="77777777" w:rsidR="008B3A7D" w:rsidRPr="00A771BE" w:rsidRDefault="008B3A7D" w:rsidP="008B3A7D">
      <w:pPr>
        <w:pStyle w:val="NoSpacing"/>
        <w:numPr>
          <w:ilvl w:val="1"/>
          <w:numId w:val="28"/>
        </w:numPr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Frequency – 1 month then revisit for October </w:t>
      </w:r>
    </w:p>
    <w:p w14:paraId="0B890877" w14:textId="77777777" w:rsidR="008B3A7D" w:rsidRPr="00D53EE9" w:rsidRDefault="008B3A7D" w:rsidP="008B3A7D">
      <w:pPr>
        <w:pStyle w:val="NoSpacing"/>
        <w:numPr>
          <w:ilvl w:val="0"/>
          <w:numId w:val="28"/>
        </w:numPr>
        <w:rPr>
          <w:rFonts w:ascii="Arial" w:hAnsi="Arial" w:cs="Arial"/>
          <w:b/>
          <w:bCs/>
          <w:sz w:val="20"/>
          <w:szCs w:val="20"/>
          <w:u w:val="single"/>
        </w:rPr>
      </w:pPr>
      <w:r w:rsidRPr="00B4105D">
        <w:rPr>
          <w:rFonts w:ascii="Arial" w:hAnsi="Arial" w:cs="Arial"/>
          <w:sz w:val="20"/>
          <w:szCs w:val="20"/>
        </w:rPr>
        <w:t>Intranet Page</w:t>
      </w:r>
      <w:r w:rsidR="00FD281A">
        <w:rPr>
          <w:rFonts w:ascii="Arial" w:hAnsi="Arial" w:cs="Arial"/>
          <w:sz w:val="20"/>
          <w:szCs w:val="20"/>
        </w:rPr>
        <w:t>s</w:t>
      </w:r>
      <w:r w:rsidRPr="00B4105D">
        <w:rPr>
          <w:rFonts w:ascii="Arial" w:hAnsi="Arial" w:cs="Arial"/>
          <w:sz w:val="20"/>
          <w:szCs w:val="20"/>
        </w:rPr>
        <w:t xml:space="preserve"> </w:t>
      </w:r>
    </w:p>
    <w:p w14:paraId="23167EA5" w14:textId="77777777" w:rsidR="008B3A7D" w:rsidRPr="00D53EE9" w:rsidRDefault="008B3A7D" w:rsidP="008B3A7D">
      <w:pPr>
        <w:pStyle w:val="NoSpacing"/>
        <w:numPr>
          <w:ilvl w:val="1"/>
          <w:numId w:val="28"/>
        </w:numPr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Cross link</w:t>
      </w:r>
    </w:p>
    <w:p w14:paraId="06FBA01B" w14:textId="77777777" w:rsidR="0066795B" w:rsidRPr="005115BD" w:rsidRDefault="0066795B" w:rsidP="0066795B">
      <w:pPr>
        <w:rPr>
          <w:rFonts w:ascii="Arial" w:hAnsi="Arial" w:cs="Arial"/>
          <w:sz w:val="20"/>
          <w:szCs w:val="20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8"/>
        <w:gridCol w:w="1440"/>
        <w:gridCol w:w="6840"/>
      </w:tblGrid>
      <w:tr w:rsidR="003231DA" w14:paraId="3BAF3486" w14:textId="77777777" w:rsidTr="174F1314">
        <w:trPr>
          <w:trHeight w:val="292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70C0"/>
          </w:tcPr>
          <w:p w14:paraId="7E39D52A" w14:textId="77777777" w:rsidR="003231DA" w:rsidRDefault="003231DA" w:rsidP="00277FA0">
            <w:pPr>
              <w:rPr>
                <w:rFonts w:ascii="Arial" w:eastAsia="Calibri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70C0"/>
          </w:tcPr>
          <w:p w14:paraId="0BB3B6A7" w14:textId="77777777" w:rsidR="003231DA" w:rsidRDefault="003231DA" w:rsidP="00277FA0">
            <w:pPr>
              <w:rPr>
                <w:rFonts w:ascii="Arial" w:eastAsia="Calibri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0872EB08" w14:textId="77777777" w:rsidR="003231DA" w:rsidRDefault="00542BA3" w:rsidP="00277FA0">
            <w:pPr>
              <w:rPr>
                <w:rFonts w:ascii="Arial" w:eastAsia="Calibri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FFFFFF"/>
                <w:sz w:val="20"/>
                <w:szCs w:val="20"/>
              </w:rPr>
              <w:t xml:space="preserve">Communication Plan &amp; Tactics </w:t>
            </w:r>
          </w:p>
        </w:tc>
      </w:tr>
      <w:tr w:rsidR="00277FA0" w14:paraId="193917AF" w14:textId="77777777" w:rsidTr="174F1314">
        <w:trPr>
          <w:trHeight w:val="292"/>
        </w:trPr>
        <w:tc>
          <w:tcPr>
            <w:tcW w:w="1548" w:type="dxa"/>
            <w:tcBorders>
              <w:top w:val="single" w:sz="4" w:space="0" w:color="auto"/>
            </w:tcBorders>
            <w:shd w:val="clear" w:color="auto" w:fill="0070C0"/>
          </w:tcPr>
          <w:p w14:paraId="4B7ECF5F" w14:textId="77777777" w:rsidR="00277FA0" w:rsidRDefault="00277FA0" w:rsidP="00277FA0">
            <w:pPr>
              <w:rPr>
                <w:rFonts w:ascii="Arial" w:eastAsia="Calibri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FFFFFF"/>
                <w:sz w:val="20"/>
                <w:szCs w:val="20"/>
              </w:rPr>
              <w:t>Date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0070C0"/>
          </w:tcPr>
          <w:p w14:paraId="5AE64F6B" w14:textId="77777777" w:rsidR="00277FA0" w:rsidRDefault="00277FA0" w:rsidP="00277FA0">
            <w:pPr>
              <w:rPr>
                <w:rFonts w:ascii="Arial" w:eastAsia="Calibri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FFFFFF"/>
                <w:sz w:val="20"/>
                <w:szCs w:val="20"/>
              </w:rPr>
              <w:t>Channel</w:t>
            </w:r>
          </w:p>
        </w:tc>
        <w:tc>
          <w:tcPr>
            <w:tcW w:w="6840" w:type="dxa"/>
            <w:tcBorders>
              <w:top w:val="single" w:sz="4" w:space="0" w:color="auto"/>
            </w:tcBorders>
            <w:shd w:val="clear" w:color="auto" w:fill="0070C0"/>
          </w:tcPr>
          <w:p w14:paraId="5081A8E4" w14:textId="77777777" w:rsidR="00277FA0" w:rsidRDefault="00277FA0" w:rsidP="00277FA0">
            <w:pPr>
              <w:rPr>
                <w:rFonts w:ascii="Arial" w:eastAsia="Calibri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FFFFFF"/>
                <w:sz w:val="20"/>
                <w:szCs w:val="20"/>
              </w:rPr>
              <w:t>Copy</w:t>
            </w:r>
          </w:p>
        </w:tc>
      </w:tr>
      <w:tr w:rsidR="003231DA" w14:paraId="02718BBB" w14:textId="77777777" w:rsidTr="174F1314">
        <w:trPr>
          <w:trHeight w:val="620"/>
        </w:trPr>
        <w:tc>
          <w:tcPr>
            <w:tcW w:w="1548" w:type="dxa"/>
            <w:shd w:val="clear" w:color="auto" w:fill="auto"/>
          </w:tcPr>
          <w:p w14:paraId="3E4E5AC8" w14:textId="77777777" w:rsidR="00277FA0" w:rsidRDefault="00277FA0" w:rsidP="00277FA0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Aug. 1  </w:t>
            </w:r>
          </w:p>
        </w:tc>
        <w:tc>
          <w:tcPr>
            <w:tcW w:w="1440" w:type="dxa"/>
            <w:shd w:val="clear" w:color="auto" w:fill="auto"/>
          </w:tcPr>
          <w:p w14:paraId="5EFD8C10" w14:textId="77777777" w:rsidR="00277FA0" w:rsidRDefault="00277FA0" w:rsidP="00277FA0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Email – All employee</w:t>
            </w:r>
          </w:p>
        </w:tc>
        <w:tc>
          <w:tcPr>
            <w:tcW w:w="6840" w:type="dxa"/>
            <w:shd w:val="clear" w:color="auto" w:fill="auto"/>
          </w:tcPr>
          <w:p w14:paraId="3FF320BF" w14:textId="77777777" w:rsidR="00277FA0" w:rsidRDefault="00277FA0" w:rsidP="00277FA0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Introducing the Ombuds program. </w:t>
            </w:r>
          </w:p>
          <w:p w14:paraId="6D3C1E8B" w14:textId="77777777" w:rsidR="00277FA0" w:rsidRDefault="00277FA0" w:rsidP="00277FA0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Email from Executive Leadership</w:t>
            </w:r>
          </w:p>
          <w:p w14:paraId="366CAE90" w14:textId="77777777" w:rsidR="00277FA0" w:rsidRDefault="00277FA0" w:rsidP="00277FA0">
            <w:pPr>
              <w:rPr>
                <w:rFonts w:ascii="Arial" w:eastAsia="Calibri" w:hAnsi="Arial" w:cs="Arial"/>
                <w:i/>
                <w:iCs/>
                <w:color w:val="C00000"/>
                <w:sz w:val="20"/>
                <w:szCs w:val="20"/>
              </w:rPr>
            </w:pPr>
          </w:p>
        </w:tc>
      </w:tr>
      <w:tr w:rsidR="003231DA" w14:paraId="1ADA39EB" w14:textId="77777777" w:rsidTr="174F1314">
        <w:trPr>
          <w:trHeight w:val="368"/>
        </w:trPr>
        <w:tc>
          <w:tcPr>
            <w:tcW w:w="1548" w:type="dxa"/>
            <w:shd w:val="clear" w:color="auto" w:fill="auto"/>
          </w:tcPr>
          <w:p w14:paraId="590A2800" w14:textId="77777777" w:rsidR="00277FA0" w:rsidRDefault="00277FA0" w:rsidP="00277FA0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Aug. 2</w:t>
            </w:r>
          </w:p>
        </w:tc>
        <w:tc>
          <w:tcPr>
            <w:tcW w:w="1440" w:type="dxa"/>
            <w:shd w:val="clear" w:color="auto" w:fill="auto"/>
          </w:tcPr>
          <w:p w14:paraId="75AD6223" w14:textId="77777777" w:rsidR="00277FA0" w:rsidRDefault="00277FA0" w:rsidP="00277FA0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Intranet Page </w:t>
            </w:r>
          </w:p>
        </w:tc>
        <w:tc>
          <w:tcPr>
            <w:tcW w:w="6840" w:type="dxa"/>
            <w:shd w:val="clear" w:color="auto" w:fill="auto"/>
          </w:tcPr>
          <w:p w14:paraId="179ADD44" w14:textId="77777777" w:rsidR="00277FA0" w:rsidRDefault="00277FA0" w:rsidP="00277FA0">
            <w:pPr>
              <w:rPr>
                <w:rFonts w:ascii="Arial" w:eastAsia="Calibri" w:hAnsi="Arial" w:cs="Arial"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="Arial" w:eastAsia="Calibri" w:hAnsi="Arial" w:cs="Arial"/>
                <w:i/>
                <w:iCs/>
                <w:color w:val="FF0000"/>
                <w:sz w:val="20"/>
                <w:szCs w:val="20"/>
              </w:rPr>
              <w:t xml:space="preserve">In progress </w:t>
            </w:r>
          </w:p>
          <w:p w14:paraId="2B27399E" w14:textId="77777777" w:rsidR="00277FA0" w:rsidRDefault="00277FA0" w:rsidP="00277FA0">
            <w:pPr>
              <w:rPr>
                <w:rFonts w:ascii="Arial" w:eastAsia="Calibri" w:hAnsi="Arial" w:cs="Arial"/>
                <w:i/>
                <w:iCs/>
                <w:color w:val="FF0000"/>
                <w:sz w:val="20"/>
                <w:szCs w:val="20"/>
              </w:rPr>
            </w:pPr>
          </w:p>
        </w:tc>
      </w:tr>
      <w:tr w:rsidR="003231DA" w14:paraId="6B61F30F" w14:textId="77777777" w:rsidTr="174F1314">
        <w:trPr>
          <w:trHeight w:val="515"/>
        </w:trPr>
        <w:tc>
          <w:tcPr>
            <w:tcW w:w="1548" w:type="dxa"/>
            <w:shd w:val="clear" w:color="auto" w:fill="auto"/>
          </w:tcPr>
          <w:p w14:paraId="40ECA5D7" w14:textId="77777777" w:rsidR="00277FA0" w:rsidRDefault="00277FA0" w:rsidP="00277FA0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Aug. 2</w:t>
            </w:r>
          </w:p>
        </w:tc>
        <w:tc>
          <w:tcPr>
            <w:tcW w:w="1440" w:type="dxa"/>
            <w:shd w:val="clear" w:color="auto" w:fill="auto"/>
          </w:tcPr>
          <w:p w14:paraId="51A30F28" w14:textId="77777777" w:rsidR="00277FA0" w:rsidRDefault="00277FA0" w:rsidP="00277FA0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Insider Article </w:t>
            </w:r>
          </w:p>
        </w:tc>
        <w:tc>
          <w:tcPr>
            <w:tcW w:w="6840" w:type="dxa"/>
            <w:shd w:val="clear" w:color="auto" w:fill="auto"/>
          </w:tcPr>
          <w:p w14:paraId="77895A81" w14:textId="66DEDAA9" w:rsidR="00277FA0" w:rsidRPr="00272318" w:rsidRDefault="22715434" w:rsidP="174F1314">
            <w:pPr>
              <w:spacing w:line="256" w:lineRule="auto"/>
              <w:rPr>
                <w:rFonts w:ascii="Arial" w:eastAsia="Calibri" w:hAnsi="Arial" w:cs="Arial"/>
                <w:i/>
                <w:iCs/>
                <w:sz w:val="20"/>
                <w:szCs w:val="20"/>
              </w:rPr>
            </w:pPr>
            <w:r w:rsidRPr="00272318">
              <w:rPr>
                <w:rFonts w:ascii="Arial" w:eastAsia="Calibri" w:hAnsi="Arial" w:cs="Arial"/>
                <w:sz w:val="20"/>
                <w:szCs w:val="20"/>
              </w:rPr>
              <w:t>Ombuds Resource Program - Insider Article.docx</w:t>
            </w:r>
            <w:r w:rsidRPr="00272318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3231DA" w14:paraId="2DF4F709" w14:textId="77777777" w:rsidTr="174F1314">
        <w:trPr>
          <w:trHeight w:val="2603"/>
        </w:trPr>
        <w:tc>
          <w:tcPr>
            <w:tcW w:w="1548" w:type="dxa"/>
            <w:shd w:val="clear" w:color="auto" w:fill="auto"/>
          </w:tcPr>
          <w:p w14:paraId="27B66B61" w14:textId="77777777" w:rsidR="00277FA0" w:rsidRDefault="00277FA0" w:rsidP="00277FA0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Aug. 2,4 </w:t>
            </w:r>
          </w:p>
        </w:tc>
        <w:tc>
          <w:tcPr>
            <w:tcW w:w="1440" w:type="dxa"/>
            <w:shd w:val="clear" w:color="auto" w:fill="auto"/>
          </w:tcPr>
          <w:p w14:paraId="1C42357E" w14:textId="7000FAFA" w:rsidR="00277FA0" w:rsidRDefault="00CD2F5A" w:rsidP="00277FA0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CLIENT Newsletter</w:t>
            </w:r>
            <w:r w:rsidR="00277FA0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840" w:type="dxa"/>
            <w:shd w:val="clear" w:color="auto" w:fill="auto"/>
          </w:tcPr>
          <w:p w14:paraId="330AE0AA" w14:textId="77777777" w:rsidR="00277FA0" w:rsidRDefault="00277FA0">
            <w:pPr>
              <w:spacing w:line="256" w:lineRule="auto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 xml:space="preserve">Ombuds Resource Program launches this </w:t>
            </w:r>
            <w:proofErr w:type="gramStart"/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week</w:t>
            </w:r>
            <w:proofErr w:type="gramEnd"/>
          </w:p>
          <w:p w14:paraId="4359B4F2" w14:textId="66BBC85A" w:rsidR="00277FA0" w:rsidRDefault="00CD2F5A">
            <w:pPr>
              <w:spacing w:line="256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CLIENT</w:t>
            </w:r>
            <w:r w:rsidR="00277FA0" w:rsidRPr="00277FA0">
              <w:rPr>
                <w:rFonts w:ascii="Arial" w:eastAsia="Arial" w:hAnsi="Arial" w:cs="Arial"/>
                <w:sz w:val="20"/>
                <w:szCs w:val="20"/>
              </w:rPr>
              <w:t xml:space="preserve"> workforce members can now seek support for workplace matters through a third-party resource. The </w:t>
            </w:r>
            <w:r>
              <w:rPr>
                <w:rFonts w:ascii="Arial" w:eastAsia="Arial" w:hAnsi="Arial" w:cs="Arial"/>
                <w:sz w:val="20"/>
                <w:szCs w:val="20"/>
              </w:rPr>
              <w:t>CLIENT</w:t>
            </w:r>
            <w:r w:rsidR="00277FA0" w:rsidRPr="00277FA0">
              <w:rPr>
                <w:rFonts w:ascii="Arial" w:eastAsia="Arial" w:hAnsi="Arial" w:cs="Arial"/>
                <w:sz w:val="20"/>
                <w:szCs w:val="20"/>
              </w:rPr>
              <w:t xml:space="preserve"> Ombuds Resource Program launched this week to help </w:t>
            </w:r>
            <w:r>
              <w:rPr>
                <w:rFonts w:ascii="Arial" w:eastAsia="Arial" w:hAnsi="Arial" w:cs="Arial"/>
                <w:sz w:val="20"/>
                <w:szCs w:val="20"/>
              </w:rPr>
              <w:t>CONSTITUENTS</w:t>
            </w:r>
            <w:r w:rsidR="00277FA0" w:rsidRPr="00277FA0">
              <w:rPr>
                <w:rFonts w:ascii="Arial" w:eastAsia="Arial" w:hAnsi="Arial" w:cs="Arial"/>
                <w:sz w:val="20"/>
                <w:szCs w:val="20"/>
              </w:rPr>
              <w:t xml:space="preserve"> navigate disputes, </w:t>
            </w:r>
            <w:proofErr w:type="gramStart"/>
            <w:r w:rsidR="00277FA0" w:rsidRPr="00277FA0">
              <w:rPr>
                <w:rFonts w:ascii="Arial" w:eastAsia="Arial" w:hAnsi="Arial" w:cs="Arial"/>
                <w:sz w:val="20"/>
                <w:szCs w:val="20"/>
              </w:rPr>
              <w:t>conflicts</w:t>
            </w:r>
            <w:proofErr w:type="gramEnd"/>
            <w:r w:rsidR="00277FA0" w:rsidRPr="00277FA0">
              <w:rPr>
                <w:rFonts w:ascii="Arial" w:eastAsia="Arial" w:hAnsi="Arial" w:cs="Arial"/>
                <w:sz w:val="20"/>
                <w:szCs w:val="20"/>
              </w:rPr>
              <w:t xml:space="preserve"> and other obstacles. While many options exist for employees to address workplace concerns, Ombuds offers an alternative for individuals who may be hesitant to use formal channels. The </w:t>
            </w:r>
            <w:r>
              <w:rPr>
                <w:rFonts w:ascii="Arial" w:eastAsia="Arial" w:hAnsi="Arial" w:cs="Arial"/>
                <w:sz w:val="20"/>
                <w:szCs w:val="20"/>
              </w:rPr>
              <w:t>CLIENT</w:t>
            </w:r>
            <w:r w:rsidR="00277FA0" w:rsidRPr="00277FA0">
              <w:rPr>
                <w:rFonts w:ascii="Arial" w:eastAsia="Arial" w:hAnsi="Arial" w:cs="Arial"/>
                <w:sz w:val="20"/>
                <w:szCs w:val="20"/>
              </w:rPr>
              <w:t xml:space="preserve"> Ombuds team includes </w:t>
            </w:r>
            <w:r>
              <w:rPr>
                <w:rFonts w:ascii="Arial" w:eastAsia="Arial" w:hAnsi="Arial" w:cs="Arial"/>
                <w:sz w:val="20"/>
                <w:szCs w:val="20"/>
              </w:rPr>
              <w:t>NAMES</w:t>
            </w:r>
            <w:r w:rsidR="00277FA0" w:rsidRPr="00277FA0">
              <w:rPr>
                <w:rFonts w:ascii="Arial" w:eastAsia="Arial" w:hAnsi="Arial" w:cs="Arial"/>
                <w:sz w:val="20"/>
                <w:szCs w:val="20"/>
              </w:rPr>
              <w:t xml:space="preserve">. </w:t>
            </w:r>
            <w:r w:rsidR="00277FA0">
              <w:rPr>
                <w:rFonts w:ascii="Arial" w:eastAsia="Calibri" w:hAnsi="Arial" w:cs="Arial"/>
                <w:color w:val="0563C1"/>
                <w:sz w:val="20"/>
                <w:szCs w:val="20"/>
                <w:u w:val="single"/>
              </w:rPr>
              <w:t>Learn more about the Ombuds team</w:t>
            </w:r>
            <w:r w:rsidR="00277FA0">
              <w:rPr>
                <w:rFonts w:ascii="Arial" w:eastAsia="Calibri" w:hAnsi="Arial" w:cs="Arial"/>
                <w:sz w:val="20"/>
                <w:szCs w:val="20"/>
              </w:rPr>
              <w:t xml:space="preserve"> and how to contact them. </w:t>
            </w:r>
          </w:p>
          <w:p w14:paraId="637F83ED" w14:textId="77777777" w:rsidR="003231DA" w:rsidRDefault="003231DA">
            <w:pPr>
              <w:spacing w:line="25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231DA" w14:paraId="26B6F802" w14:textId="77777777" w:rsidTr="174F1314">
        <w:trPr>
          <w:trHeight w:val="1311"/>
        </w:trPr>
        <w:tc>
          <w:tcPr>
            <w:tcW w:w="1548" w:type="dxa"/>
            <w:shd w:val="clear" w:color="auto" w:fill="auto"/>
          </w:tcPr>
          <w:p w14:paraId="29B5E93D" w14:textId="77777777" w:rsidR="00277FA0" w:rsidRDefault="00277FA0" w:rsidP="00277FA0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Aug. 8, 10, 15, 17</w:t>
            </w:r>
          </w:p>
        </w:tc>
        <w:tc>
          <w:tcPr>
            <w:tcW w:w="1440" w:type="dxa"/>
            <w:shd w:val="clear" w:color="auto" w:fill="auto"/>
          </w:tcPr>
          <w:p w14:paraId="42C1A240" w14:textId="77777777" w:rsidR="00277FA0" w:rsidRDefault="00277FA0" w:rsidP="00277FA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840" w:type="dxa"/>
            <w:shd w:val="clear" w:color="auto" w:fill="auto"/>
          </w:tcPr>
          <w:p w14:paraId="197A49F8" w14:textId="77777777" w:rsidR="00277FA0" w:rsidRDefault="00277FA0">
            <w:pPr>
              <w:spacing w:line="256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What is the Ombuds team?</w:t>
            </w:r>
          </w:p>
          <w:p w14:paraId="037464F9" w14:textId="3ED744A7" w:rsidR="00277FA0" w:rsidRDefault="00277FA0">
            <w:pPr>
              <w:spacing w:line="256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The Ombuds Team is a trusted resource that operates with complete confidentiality, independently and impartiality to provides support and guidance for workplace concerns. Ombuds offers an alternative for </w:t>
            </w:r>
            <w:r w:rsidR="00CD2F5A">
              <w:rPr>
                <w:rFonts w:ascii="Arial" w:eastAsia="Arial" w:hAnsi="Arial" w:cs="Arial"/>
                <w:sz w:val="20"/>
                <w:szCs w:val="20"/>
              </w:rPr>
              <w:t>CONSTITUENTS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who may be hesitant to use formal channels. </w:t>
            </w:r>
            <w:r>
              <w:rPr>
                <w:rFonts w:ascii="Arial" w:eastAsia="Calibri" w:hAnsi="Arial" w:cs="Arial"/>
                <w:color w:val="0563C1"/>
                <w:sz w:val="20"/>
                <w:szCs w:val="20"/>
                <w:u w:val="single"/>
              </w:rPr>
              <w:t>Learn more about the Ombuds team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and how to contact them. </w:t>
            </w:r>
          </w:p>
          <w:p w14:paraId="23524893" w14:textId="77777777" w:rsidR="00277FA0" w:rsidRDefault="00277FA0">
            <w:pPr>
              <w:spacing w:line="25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231DA" w14:paraId="4BC6ABC7" w14:textId="77777777" w:rsidTr="174F1314">
        <w:trPr>
          <w:trHeight w:val="186"/>
        </w:trPr>
        <w:tc>
          <w:tcPr>
            <w:tcW w:w="1548" w:type="dxa"/>
            <w:shd w:val="clear" w:color="auto" w:fill="auto"/>
          </w:tcPr>
          <w:p w14:paraId="54553EF0" w14:textId="77777777" w:rsidR="00277FA0" w:rsidRDefault="00277FA0" w:rsidP="00277FA0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Aug. 22, 24, 29, 31</w:t>
            </w:r>
          </w:p>
        </w:tc>
        <w:tc>
          <w:tcPr>
            <w:tcW w:w="1440" w:type="dxa"/>
            <w:shd w:val="clear" w:color="auto" w:fill="auto"/>
          </w:tcPr>
          <w:p w14:paraId="655C71B3" w14:textId="77777777" w:rsidR="00277FA0" w:rsidRDefault="00277FA0" w:rsidP="00277FA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840" w:type="dxa"/>
            <w:shd w:val="clear" w:color="auto" w:fill="auto"/>
          </w:tcPr>
          <w:p w14:paraId="2682CB2D" w14:textId="77777777" w:rsidR="00277FA0" w:rsidRDefault="00277FA0">
            <w:pPr>
              <w:spacing w:line="256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Ombuds Resource Program: Strengthening professional </w:t>
            </w:r>
            <w:proofErr w:type="gramStart"/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relationships</w:t>
            </w:r>
            <w:proofErr w:type="gramEnd"/>
          </w:p>
          <w:p w14:paraId="02B94D73" w14:textId="07907EB5" w:rsidR="00277FA0" w:rsidRDefault="00277FA0">
            <w:pPr>
              <w:spacing w:line="256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Ombuds engage in constructive problem-solving toward the goal of emphasizing respect in organizations to build and strengthen productive and effective relationships. Ombuds empower </w:t>
            </w:r>
            <w:r w:rsidR="00CD2F5A">
              <w:rPr>
                <w:rFonts w:ascii="Arial" w:eastAsia="Arial" w:hAnsi="Arial" w:cs="Arial"/>
                <w:sz w:val="20"/>
                <w:szCs w:val="20"/>
              </w:rPr>
              <w:t>CONSTITUENTS</w:t>
            </w:r>
            <w:r w:rsidRPr="00277FA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to overcome workplace concerns that stand in the way of reaching their full potential. </w:t>
            </w:r>
            <w:r>
              <w:rPr>
                <w:rFonts w:ascii="Arial" w:eastAsia="Calibri" w:hAnsi="Arial" w:cs="Arial"/>
                <w:color w:val="0563C1"/>
                <w:sz w:val="20"/>
                <w:szCs w:val="20"/>
                <w:u w:val="single"/>
              </w:rPr>
              <w:t>Learn more about the Ombuds team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and how to contact them. </w:t>
            </w:r>
          </w:p>
          <w:p w14:paraId="19DCEEED" w14:textId="77777777" w:rsidR="00277FA0" w:rsidRDefault="00277FA0">
            <w:pPr>
              <w:spacing w:line="25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231DA" w14:paraId="61F89AC5" w14:textId="77777777" w:rsidTr="174F1314">
        <w:trPr>
          <w:trHeight w:val="186"/>
        </w:trPr>
        <w:tc>
          <w:tcPr>
            <w:tcW w:w="1548" w:type="dxa"/>
            <w:shd w:val="clear" w:color="auto" w:fill="auto"/>
          </w:tcPr>
          <w:p w14:paraId="1FB8CC2F" w14:textId="77777777" w:rsidR="00277FA0" w:rsidRDefault="00277FA0" w:rsidP="00277FA0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Month of August </w:t>
            </w:r>
          </w:p>
          <w:p w14:paraId="0F7DE737" w14:textId="77777777" w:rsidR="00277FA0" w:rsidRDefault="00277FA0" w:rsidP="003231DA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6C1BEF09" w14:textId="4E883453" w:rsidR="00277FA0" w:rsidRDefault="006D3BE0" w:rsidP="00277FA0">
            <w:pPr>
              <w:rPr>
                <w:rFonts w:ascii="Arial" w:eastAsia="Calibri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Calibri" w:hAnsi="Arial" w:cs="Arial"/>
                <w:sz w:val="20"/>
                <w:szCs w:val="20"/>
              </w:rPr>
              <w:t xml:space="preserve">Targeted </w:t>
            </w:r>
            <w:r w:rsidR="00277FA0">
              <w:rPr>
                <w:rFonts w:ascii="Arial" w:eastAsia="Calibri" w:hAnsi="Arial" w:cs="Arial"/>
                <w:sz w:val="20"/>
                <w:szCs w:val="20"/>
              </w:rPr>
              <w:t xml:space="preserve"> Newsletter</w:t>
            </w:r>
            <w:proofErr w:type="gramEnd"/>
          </w:p>
        </w:tc>
        <w:tc>
          <w:tcPr>
            <w:tcW w:w="6840" w:type="dxa"/>
            <w:shd w:val="clear" w:color="auto" w:fill="auto"/>
          </w:tcPr>
          <w:p w14:paraId="06AE261B" w14:textId="016F3D13" w:rsidR="00277FA0" w:rsidRDefault="00277FA0">
            <w:pPr>
              <w:spacing w:line="256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Digital flyer for August - </w:t>
            </w:r>
            <w:r>
              <w:rPr>
                <w:rFonts w:ascii="Arial" w:eastAsia="Calibri" w:hAnsi="Arial" w:cs="Arial"/>
                <w:color w:val="0563C1"/>
                <w:sz w:val="20"/>
                <w:szCs w:val="20"/>
                <w:u w:val="single"/>
              </w:rPr>
              <w:t>Graphics</w:t>
            </w:r>
          </w:p>
        </w:tc>
      </w:tr>
      <w:tr w:rsidR="003231DA" w14:paraId="10BD68C0" w14:textId="77777777" w:rsidTr="174F1314">
        <w:trPr>
          <w:trHeight w:val="186"/>
        </w:trPr>
        <w:tc>
          <w:tcPr>
            <w:tcW w:w="1548" w:type="dxa"/>
            <w:shd w:val="clear" w:color="auto" w:fill="auto"/>
          </w:tcPr>
          <w:p w14:paraId="195663EA" w14:textId="77777777" w:rsidR="00277FA0" w:rsidRDefault="00277FA0" w:rsidP="00277FA0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August 16</w:t>
            </w:r>
          </w:p>
        </w:tc>
        <w:tc>
          <w:tcPr>
            <w:tcW w:w="1440" w:type="dxa"/>
            <w:shd w:val="clear" w:color="auto" w:fill="auto"/>
          </w:tcPr>
          <w:p w14:paraId="2243D483" w14:textId="69901D8D" w:rsidR="00277FA0" w:rsidRDefault="00277FA0" w:rsidP="00277FA0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T</w:t>
            </w:r>
            <w:r w:rsidR="006D3BE0">
              <w:rPr>
                <w:rFonts w:ascii="Arial" w:eastAsia="Calibri" w:hAnsi="Arial" w:cs="Arial"/>
                <w:sz w:val="20"/>
                <w:szCs w:val="20"/>
              </w:rPr>
              <w:t>argeted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Email</w:t>
            </w:r>
          </w:p>
        </w:tc>
        <w:tc>
          <w:tcPr>
            <w:tcW w:w="6840" w:type="dxa"/>
            <w:shd w:val="clear" w:color="auto" w:fill="auto"/>
          </w:tcPr>
          <w:p w14:paraId="1F3C6A87" w14:textId="6DA07B51" w:rsidR="00277FA0" w:rsidRDefault="00277FA0">
            <w:pPr>
              <w:spacing w:line="256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Share digital flyer - </w:t>
            </w:r>
            <w:proofErr w:type="gramStart"/>
            <w:r>
              <w:rPr>
                <w:rFonts w:ascii="Arial" w:eastAsia="Calibri" w:hAnsi="Arial" w:cs="Arial"/>
                <w:color w:val="0563C1"/>
                <w:sz w:val="20"/>
                <w:szCs w:val="20"/>
                <w:u w:val="single"/>
              </w:rPr>
              <w:t>Graphics</w:t>
            </w:r>
            <w:proofErr w:type="gramEnd"/>
          </w:p>
          <w:p w14:paraId="6BCF74B6" w14:textId="77777777" w:rsidR="00277FA0" w:rsidRDefault="00277FA0">
            <w:pPr>
              <w:spacing w:line="25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4D684053" w14:textId="62B92911" w:rsidR="0066795B" w:rsidRDefault="0066795B" w:rsidP="006D3BE0">
      <w:pPr>
        <w:rPr>
          <w:rFonts w:ascii="Arial" w:hAnsi="Arial" w:cs="Arial"/>
          <w:u w:val="single"/>
        </w:rPr>
      </w:pPr>
    </w:p>
    <w:sectPr w:rsidR="0066795B" w:rsidSect="00AF2695">
      <w:type w:val="continuous"/>
      <w:pgSz w:w="12240" w:h="15840"/>
      <w:pgMar w:top="540" w:right="1440" w:bottom="720" w:left="1440" w:header="720" w:footer="2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88D50" w14:textId="77777777" w:rsidR="00E319FE" w:rsidRDefault="00E319FE" w:rsidP="00F221E9">
      <w:r>
        <w:separator/>
      </w:r>
    </w:p>
  </w:endnote>
  <w:endnote w:type="continuationSeparator" w:id="0">
    <w:p w14:paraId="4D260D1F" w14:textId="77777777" w:rsidR="00E319FE" w:rsidRDefault="00E319FE" w:rsidP="00F22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7ED8D" w14:textId="77777777" w:rsidR="00E319FE" w:rsidRDefault="00E319FE" w:rsidP="00F221E9">
      <w:r>
        <w:separator/>
      </w:r>
    </w:p>
  </w:footnote>
  <w:footnote w:type="continuationSeparator" w:id="0">
    <w:p w14:paraId="514C48BB" w14:textId="77777777" w:rsidR="00E319FE" w:rsidRDefault="00E319FE" w:rsidP="00F221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1126A"/>
    <w:multiLevelType w:val="hybridMultilevel"/>
    <w:tmpl w:val="2C76228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5F472F"/>
    <w:multiLevelType w:val="hybridMultilevel"/>
    <w:tmpl w:val="2A020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F14C09"/>
    <w:multiLevelType w:val="hybridMultilevel"/>
    <w:tmpl w:val="7812C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595606"/>
    <w:multiLevelType w:val="hybridMultilevel"/>
    <w:tmpl w:val="C1E873F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E93DFC"/>
    <w:multiLevelType w:val="hybridMultilevel"/>
    <w:tmpl w:val="F4864A8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4674108"/>
    <w:multiLevelType w:val="hybridMultilevel"/>
    <w:tmpl w:val="BEDCA2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B841354"/>
    <w:multiLevelType w:val="hybridMultilevel"/>
    <w:tmpl w:val="68B09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58279B"/>
    <w:multiLevelType w:val="hybridMultilevel"/>
    <w:tmpl w:val="9ED29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7B05A0"/>
    <w:multiLevelType w:val="hybridMultilevel"/>
    <w:tmpl w:val="1C6E1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183858"/>
    <w:multiLevelType w:val="hybridMultilevel"/>
    <w:tmpl w:val="900A7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D44BAC"/>
    <w:multiLevelType w:val="hybridMultilevel"/>
    <w:tmpl w:val="7F568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F067E1"/>
    <w:multiLevelType w:val="hybridMultilevel"/>
    <w:tmpl w:val="E34ED4F6"/>
    <w:lvl w:ilvl="0" w:tplc="58F2B6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053CD2"/>
    <w:multiLevelType w:val="hybridMultilevel"/>
    <w:tmpl w:val="A9464CA2"/>
    <w:lvl w:ilvl="0" w:tplc="D8444BF6">
      <w:numFmt w:val="bullet"/>
      <w:lvlText w:val="-"/>
      <w:lvlJc w:val="left"/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BB23411"/>
    <w:multiLevelType w:val="hybridMultilevel"/>
    <w:tmpl w:val="74CA07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49C1D6E"/>
    <w:multiLevelType w:val="hybridMultilevel"/>
    <w:tmpl w:val="689E02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6275952"/>
    <w:multiLevelType w:val="hybridMultilevel"/>
    <w:tmpl w:val="BE9AAB0E"/>
    <w:lvl w:ilvl="0" w:tplc="BDFA9B6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677F44"/>
    <w:multiLevelType w:val="hybridMultilevel"/>
    <w:tmpl w:val="37EE30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9961DE2"/>
    <w:multiLevelType w:val="hybridMultilevel"/>
    <w:tmpl w:val="86BEAE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AB23166"/>
    <w:multiLevelType w:val="hybridMultilevel"/>
    <w:tmpl w:val="74C675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3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4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5FB27024"/>
    <w:multiLevelType w:val="hybridMultilevel"/>
    <w:tmpl w:val="E632BC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9C52BA"/>
    <w:multiLevelType w:val="hybridMultilevel"/>
    <w:tmpl w:val="F0BC1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C60380"/>
    <w:multiLevelType w:val="hybridMultilevel"/>
    <w:tmpl w:val="C8501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2E09B3"/>
    <w:multiLevelType w:val="hybridMultilevel"/>
    <w:tmpl w:val="9EC2E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B36718"/>
    <w:multiLevelType w:val="hybridMultilevel"/>
    <w:tmpl w:val="A8E61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DC07B9"/>
    <w:multiLevelType w:val="hybridMultilevel"/>
    <w:tmpl w:val="2C669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351804"/>
    <w:multiLevelType w:val="hybridMultilevel"/>
    <w:tmpl w:val="325687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5EC2F14"/>
    <w:multiLevelType w:val="hybridMultilevel"/>
    <w:tmpl w:val="A4E8C7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455383"/>
    <w:multiLevelType w:val="hybridMultilevel"/>
    <w:tmpl w:val="142AEDD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C145196"/>
    <w:multiLevelType w:val="hybridMultilevel"/>
    <w:tmpl w:val="4D007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5051756">
    <w:abstractNumId w:val="18"/>
  </w:num>
  <w:num w:numId="2" w16cid:durableId="2124765500">
    <w:abstractNumId w:val="20"/>
  </w:num>
  <w:num w:numId="3" w16cid:durableId="296495871">
    <w:abstractNumId w:val="1"/>
  </w:num>
  <w:num w:numId="4" w16cid:durableId="638731316">
    <w:abstractNumId w:val="17"/>
  </w:num>
  <w:num w:numId="5" w16cid:durableId="1240673542">
    <w:abstractNumId w:val="5"/>
  </w:num>
  <w:num w:numId="6" w16cid:durableId="215433032">
    <w:abstractNumId w:val="11"/>
  </w:num>
  <w:num w:numId="7" w16cid:durableId="2107189343">
    <w:abstractNumId w:val="27"/>
  </w:num>
  <w:num w:numId="8" w16cid:durableId="1922520630">
    <w:abstractNumId w:val="16"/>
  </w:num>
  <w:num w:numId="9" w16cid:durableId="461192842">
    <w:abstractNumId w:val="6"/>
  </w:num>
  <w:num w:numId="10" w16cid:durableId="1729920043">
    <w:abstractNumId w:val="28"/>
  </w:num>
  <w:num w:numId="11" w16cid:durableId="1111894925">
    <w:abstractNumId w:val="15"/>
  </w:num>
  <w:num w:numId="12" w16cid:durableId="1939947291">
    <w:abstractNumId w:val="10"/>
  </w:num>
  <w:num w:numId="13" w16cid:durableId="1086996592">
    <w:abstractNumId w:val="8"/>
  </w:num>
  <w:num w:numId="14" w16cid:durableId="1228151254">
    <w:abstractNumId w:val="4"/>
  </w:num>
  <w:num w:numId="15" w16cid:durableId="1735663760">
    <w:abstractNumId w:val="26"/>
  </w:num>
  <w:num w:numId="16" w16cid:durableId="1978686630">
    <w:abstractNumId w:val="3"/>
  </w:num>
  <w:num w:numId="17" w16cid:durableId="298461250">
    <w:abstractNumId w:val="19"/>
  </w:num>
  <w:num w:numId="18" w16cid:durableId="387458555">
    <w:abstractNumId w:val="0"/>
  </w:num>
  <w:num w:numId="19" w16cid:durableId="1206452325">
    <w:abstractNumId w:val="13"/>
  </w:num>
  <w:num w:numId="20" w16cid:durableId="1181042521">
    <w:abstractNumId w:val="22"/>
  </w:num>
  <w:num w:numId="21" w16cid:durableId="1683050834">
    <w:abstractNumId w:val="2"/>
  </w:num>
  <w:num w:numId="22" w16cid:durableId="149251439">
    <w:abstractNumId w:val="23"/>
  </w:num>
  <w:num w:numId="23" w16cid:durableId="290792445">
    <w:abstractNumId w:val="21"/>
  </w:num>
  <w:num w:numId="24" w16cid:durableId="1188299325">
    <w:abstractNumId w:val="25"/>
  </w:num>
  <w:num w:numId="25" w16cid:durableId="77017873">
    <w:abstractNumId w:val="7"/>
  </w:num>
  <w:num w:numId="26" w16cid:durableId="1513185057">
    <w:abstractNumId w:val="14"/>
  </w:num>
  <w:num w:numId="27" w16cid:durableId="1188832712">
    <w:abstractNumId w:val="9"/>
  </w:num>
  <w:num w:numId="28" w16cid:durableId="538129331">
    <w:abstractNumId w:val="24"/>
  </w:num>
  <w:num w:numId="29" w16cid:durableId="451485166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74E"/>
    <w:rsid w:val="000024DC"/>
    <w:rsid w:val="00002F6F"/>
    <w:rsid w:val="00002FB0"/>
    <w:rsid w:val="00004181"/>
    <w:rsid w:val="00004B25"/>
    <w:rsid w:val="000125D7"/>
    <w:rsid w:val="00013E49"/>
    <w:rsid w:val="000166F4"/>
    <w:rsid w:val="000201E4"/>
    <w:rsid w:val="0002174E"/>
    <w:rsid w:val="00021E8B"/>
    <w:rsid w:val="0002655A"/>
    <w:rsid w:val="0002731E"/>
    <w:rsid w:val="00031608"/>
    <w:rsid w:val="00033028"/>
    <w:rsid w:val="00037AF5"/>
    <w:rsid w:val="00037ED9"/>
    <w:rsid w:val="000405B4"/>
    <w:rsid w:val="00044975"/>
    <w:rsid w:val="000526A9"/>
    <w:rsid w:val="00053AA9"/>
    <w:rsid w:val="000542EF"/>
    <w:rsid w:val="00054328"/>
    <w:rsid w:val="0005548D"/>
    <w:rsid w:val="0005668B"/>
    <w:rsid w:val="000574BA"/>
    <w:rsid w:val="0006022E"/>
    <w:rsid w:val="0006084B"/>
    <w:rsid w:val="00063580"/>
    <w:rsid w:val="00064781"/>
    <w:rsid w:val="00067D16"/>
    <w:rsid w:val="00072809"/>
    <w:rsid w:val="00073969"/>
    <w:rsid w:val="00074FC8"/>
    <w:rsid w:val="00076C10"/>
    <w:rsid w:val="000831FF"/>
    <w:rsid w:val="00084A23"/>
    <w:rsid w:val="00095B9E"/>
    <w:rsid w:val="00096EFC"/>
    <w:rsid w:val="000A06F4"/>
    <w:rsid w:val="000A0964"/>
    <w:rsid w:val="000A3836"/>
    <w:rsid w:val="000B1286"/>
    <w:rsid w:val="000B396A"/>
    <w:rsid w:val="000B3CA9"/>
    <w:rsid w:val="000B3D93"/>
    <w:rsid w:val="000B49BF"/>
    <w:rsid w:val="000B5F0A"/>
    <w:rsid w:val="000B7EF2"/>
    <w:rsid w:val="000C0327"/>
    <w:rsid w:val="000C26C2"/>
    <w:rsid w:val="000C282C"/>
    <w:rsid w:val="000C73CD"/>
    <w:rsid w:val="000E211E"/>
    <w:rsid w:val="000E2A42"/>
    <w:rsid w:val="000E309E"/>
    <w:rsid w:val="000E4062"/>
    <w:rsid w:val="000E44A4"/>
    <w:rsid w:val="000E66CC"/>
    <w:rsid w:val="000E7D36"/>
    <w:rsid w:val="000E7F0E"/>
    <w:rsid w:val="000E7F5D"/>
    <w:rsid w:val="000F2A0C"/>
    <w:rsid w:val="000F3486"/>
    <w:rsid w:val="000F792D"/>
    <w:rsid w:val="001010B3"/>
    <w:rsid w:val="001013AE"/>
    <w:rsid w:val="00101E08"/>
    <w:rsid w:val="00102B80"/>
    <w:rsid w:val="0010309B"/>
    <w:rsid w:val="0010364A"/>
    <w:rsid w:val="001036B0"/>
    <w:rsid w:val="00103F46"/>
    <w:rsid w:val="00105408"/>
    <w:rsid w:val="00106B00"/>
    <w:rsid w:val="001115D9"/>
    <w:rsid w:val="001115DD"/>
    <w:rsid w:val="00120D5F"/>
    <w:rsid w:val="0012405C"/>
    <w:rsid w:val="001258DE"/>
    <w:rsid w:val="001270C7"/>
    <w:rsid w:val="001320AD"/>
    <w:rsid w:val="00132848"/>
    <w:rsid w:val="001338E5"/>
    <w:rsid w:val="00135848"/>
    <w:rsid w:val="00137944"/>
    <w:rsid w:val="00137EE1"/>
    <w:rsid w:val="0014032C"/>
    <w:rsid w:val="00141AC4"/>
    <w:rsid w:val="0014349A"/>
    <w:rsid w:val="0014379B"/>
    <w:rsid w:val="0014396D"/>
    <w:rsid w:val="00143C41"/>
    <w:rsid w:val="00145524"/>
    <w:rsid w:val="0015055F"/>
    <w:rsid w:val="00153651"/>
    <w:rsid w:val="00155570"/>
    <w:rsid w:val="00156607"/>
    <w:rsid w:val="00156F02"/>
    <w:rsid w:val="00160FA0"/>
    <w:rsid w:val="00163382"/>
    <w:rsid w:val="0016592F"/>
    <w:rsid w:val="00165C46"/>
    <w:rsid w:val="00170445"/>
    <w:rsid w:val="00171275"/>
    <w:rsid w:val="001731D3"/>
    <w:rsid w:val="001740FB"/>
    <w:rsid w:val="001766AB"/>
    <w:rsid w:val="00177DB1"/>
    <w:rsid w:val="00180C5D"/>
    <w:rsid w:val="0018240C"/>
    <w:rsid w:val="001831C5"/>
    <w:rsid w:val="0018562D"/>
    <w:rsid w:val="00190FA0"/>
    <w:rsid w:val="00192B5A"/>
    <w:rsid w:val="00195DE1"/>
    <w:rsid w:val="001968EE"/>
    <w:rsid w:val="00197336"/>
    <w:rsid w:val="00197F2C"/>
    <w:rsid w:val="001A1DC8"/>
    <w:rsid w:val="001A3413"/>
    <w:rsid w:val="001A77BB"/>
    <w:rsid w:val="001B0315"/>
    <w:rsid w:val="001B069F"/>
    <w:rsid w:val="001B2454"/>
    <w:rsid w:val="001B6D2E"/>
    <w:rsid w:val="001C013E"/>
    <w:rsid w:val="001C1139"/>
    <w:rsid w:val="001C60E3"/>
    <w:rsid w:val="001C6560"/>
    <w:rsid w:val="001C6737"/>
    <w:rsid w:val="001D0401"/>
    <w:rsid w:val="001D1A1C"/>
    <w:rsid w:val="001D25F4"/>
    <w:rsid w:val="001D43E5"/>
    <w:rsid w:val="001D45E4"/>
    <w:rsid w:val="001D55B9"/>
    <w:rsid w:val="001D6472"/>
    <w:rsid w:val="001D672A"/>
    <w:rsid w:val="001E1854"/>
    <w:rsid w:val="001E3310"/>
    <w:rsid w:val="001E5AA3"/>
    <w:rsid w:val="001E6D07"/>
    <w:rsid w:val="001F0E7F"/>
    <w:rsid w:val="001F3641"/>
    <w:rsid w:val="001F69C1"/>
    <w:rsid w:val="001F78A8"/>
    <w:rsid w:val="00202D6F"/>
    <w:rsid w:val="00206A2C"/>
    <w:rsid w:val="0021040B"/>
    <w:rsid w:val="00211855"/>
    <w:rsid w:val="00214360"/>
    <w:rsid w:val="0021726D"/>
    <w:rsid w:val="002172FB"/>
    <w:rsid w:val="002174B7"/>
    <w:rsid w:val="00220C3F"/>
    <w:rsid w:val="00222F4F"/>
    <w:rsid w:val="002234CD"/>
    <w:rsid w:val="00223DCD"/>
    <w:rsid w:val="00225B11"/>
    <w:rsid w:val="00236EA2"/>
    <w:rsid w:val="002372FE"/>
    <w:rsid w:val="00237D7E"/>
    <w:rsid w:val="00243800"/>
    <w:rsid w:val="002462CD"/>
    <w:rsid w:val="00247A45"/>
    <w:rsid w:val="002512F5"/>
    <w:rsid w:val="00251A99"/>
    <w:rsid w:val="00251DE8"/>
    <w:rsid w:val="00255638"/>
    <w:rsid w:val="00256F2B"/>
    <w:rsid w:val="00256FEC"/>
    <w:rsid w:val="00257694"/>
    <w:rsid w:val="002603D7"/>
    <w:rsid w:val="00262E4F"/>
    <w:rsid w:val="00264672"/>
    <w:rsid w:val="002673A3"/>
    <w:rsid w:val="00267F2F"/>
    <w:rsid w:val="00271D67"/>
    <w:rsid w:val="00272318"/>
    <w:rsid w:val="002754B5"/>
    <w:rsid w:val="00276955"/>
    <w:rsid w:val="00277F9C"/>
    <w:rsid w:val="00277FA0"/>
    <w:rsid w:val="002833B2"/>
    <w:rsid w:val="00285006"/>
    <w:rsid w:val="0028683F"/>
    <w:rsid w:val="002936E9"/>
    <w:rsid w:val="00293CE1"/>
    <w:rsid w:val="0029434C"/>
    <w:rsid w:val="00297EF9"/>
    <w:rsid w:val="002A25D4"/>
    <w:rsid w:val="002A28A8"/>
    <w:rsid w:val="002A28B0"/>
    <w:rsid w:val="002A2E84"/>
    <w:rsid w:val="002A3224"/>
    <w:rsid w:val="002A50D8"/>
    <w:rsid w:val="002B005E"/>
    <w:rsid w:val="002B2183"/>
    <w:rsid w:val="002B392F"/>
    <w:rsid w:val="002B3F2E"/>
    <w:rsid w:val="002C16EA"/>
    <w:rsid w:val="002C2654"/>
    <w:rsid w:val="002C2E13"/>
    <w:rsid w:val="002C3191"/>
    <w:rsid w:val="002C3CFE"/>
    <w:rsid w:val="002C7498"/>
    <w:rsid w:val="002D1EBB"/>
    <w:rsid w:val="002D2EB6"/>
    <w:rsid w:val="002D4FFB"/>
    <w:rsid w:val="002D5EDA"/>
    <w:rsid w:val="002E0948"/>
    <w:rsid w:val="002E1EB8"/>
    <w:rsid w:val="002E2A85"/>
    <w:rsid w:val="002E363A"/>
    <w:rsid w:val="002E4EC0"/>
    <w:rsid w:val="002E630D"/>
    <w:rsid w:val="002E6716"/>
    <w:rsid w:val="002E6BF2"/>
    <w:rsid w:val="002E71B5"/>
    <w:rsid w:val="002E7995"/>
    <w:rsid w:val="002F18F7"/>
    <w:rsid w:val="002F5AC6"/>
    <w:rsid w:val="002F6A94"/>
    <w:rsid w:val="0030085F"/>
    <w:rsid w:val="00301B7F"/>
    <w:rsid w:val="003026FF"/>
    <w:rsid w:val="00311A6B"/>
    <w:rsid w:val="0031357C"/>
    <w:rsid w:val="00315D07"/>
    <w:rsid w:val="003161E6"/>
    <w:rsid w:val="003211A2"/>
    <w:rsid w:val="003215E6"/>
    <w:rsid w:val="00321B3C"/>
    <w:rsid w:val="003231DA"/>
    <w:rsid w:val="00325C8E"/>
    <w:rsid w:val="00326615"/>
    <w:rsid w:val="00327BAD"/>
    <w:rsid w:val="00327BD6"/>
    <w:rsid w:val="0033236B"/>
    <w:rsid w:val="00333184"/>
    <w:rsid w:val="003371BA"/>
    <w:rsid w:val="003407AB"/>
    <w:rsid w:val="003444A7"/>
    <w:rsid w:val="0034497A"/>
    <w:rsid w:val="0034735B"/>
    <w:rsid w:val="00350654"/>
    <w:rsid w:val="003514F6"/>
    <w:rsid w:val="00354B98"/>
    <w:rsid w:val="00356057"/>
    <w:rsid w:val="00362915"/>
    <w:rsid w:val="00363390"/>
    <w:rsid w:val="00370EFC"/>
    <w:rsid w:val="003724EF"/>
    <w:rsid w:val="003763AF"/>
    <w:rsid w:val="003767B2"/>
    <w:rsid w:val="0038288A"/>
    <w:rsid w:val="003879EF"/>
    <w:rsid w:val="00390165"/>
    <w:rsid w:val="00391DCC"/>
    <w:rsid w:val="00392AEE"/>
    <w:rsid w:val="00392CBF"/>
    <w:rsid w:val="00395895"/>
    <w:rsid w:val="003A05B5"/>
    <w:rsid w:val="003A11C3"/>
    <w:rsid w:val="003A20DB"/>
    <w:rsid w:val="003A3D21"/>
    <w:rsid w:val="003A5D89"/>
    <w:rsid w:val="003A7591"/>
    <w:rsid w:val="003B18BA"/>
    <w:rsid w:val="003B3281"/>
    <w:rsid w:val="003B4C1D"/>
    <w:rsid w:val="003B5F1F"/>
    <w:rsid w:val="003B63EC"/>
    <w:rsid w:val="003B7510"/>
    <w:rsid w:val="003C0F23"/>
    <w:rsid w:val="003C1FCD"/>
    <w:rsid w:val="003C2852"/>
    <w:rsid w:val="003C2B7A"/>
    <w:rsid w:val="003C4670"/>
    <w:rsid w:val="003C63AE"/>
    <w:rsid w:val="003C7548"/>
    <w:rsid w:val="003C7912"/>
    <w:rsid w:val="003D1C5E"/>
    <w:rsid w:val="003D2957"/>
    <w:rsid w:val="003D4CB4"/>
    <w:rsid w:val="003D5D37"/>
    <w:rsid w:val="003D6E1E"/>
    <w:rsid w:val="003D7BA7"/>
    <w:rsid w:val="003E20E0"/>
    <w:rsid w:val="003E3452"/>
    <w:rsid w:val="003E3F1F"/>
    <w:rsid w:val="003E4AEC"/>
    <w:rsid w:val="003E69B7"/>
    <w:rsid w:val="003E7DEA"/>
    <w:rsid w:val="003F0EEE"/>
    <w:rsid w:val="003F235D"/>
    <w:rsid w:val="003F23F2"/>
    <w:rsid w:val="003F4FF2"/>
    <w:rsid w:val="003F6191"/>
    <w:rsid w:val="00400C0E"/>
    <w:rsid w:val="00401BC7"/>
    <w:rsid w:val="00403633"/>
    <w:rsid w:val="00403FC9"/>
    <w:rsid w:val="00404967"/>
    <w:rsid w:val="00405C5B"/>
    <w:rsid w:val="0041173B"/>
    <w:rsid w:val="004129A4"/>
    <w:rsid w:val="0041362C"/>
    <w:rsid w:val="0041435B"/>
    <w:rsid w:val="004150A8"/>
    <w:rsid w:val="004154AF"/>
    <w:rsid w:val="0041592B"/>
    <w:rsid w:val="00416198"/>
    <w:rsid w:val="004161C9"/>
    <w:rsid w:val="00422CB9"/>
    <w:rsid w:val="004234DA"/>
    <w:rsid w:val="00425400"/>
    <w:rsid w:val="00432045"/>
    <w:rsid w:val="004344B9"/>
    <w:rsid w:val="00435A54"/>
    <w:rsid w:val="0043719F"/>
    <w:rsid w:val="004375F9"/>
    <w:rsid w:val="00440D00"/>
    <w:rsid w:val="00444F29"/>
    <w:rsid w:val="00445652"/>
    <w:rsid w:val="00446226"/>
    <w:rsid w:val="00450BA7"/>
    <w:rsid w:val="00454248"/>
    <w:rsid w:val="00455CEC"/>
    <w:rsid w:val="00455E74"/>
    <w:rsid w:val="0045766C"/>
    <w:rsid w:val="00462D46"/>
    <w:rsid w:val="00464084"/>
    <w:rsid w:val="004652D6"/>
    <w:rsid w:val="004668F5"/>
    <w:rsid w:val="004704C4"/>
    <w:rsid w:val="00471C46"/>
    <w:rsid w:val="004723CF"/>
    <w:rsid w:val="00473E2F"/>
    <w:rsid w:val="004765BE"/>
    <w:rsid w:val="00476C75"/>
    <w:rsid w:val="00481DE6"/>
    <w:rsid w:val="004833D6"/>
    <w:rsid w:val="0049272A"/>
    <w:rsid w:val="00492978"/>
    <w:rsid w:val="0049342D"/>
    <w:rsid w:val="0049430C"/>
    <w:rsid w:val="004A0FF7"/>
    <w:rsid w:val="004A2008"/>
    <w:rsid w:val="004A3C57"/>
    <w:rsid w:val="004A52D3"/>
    <w:rsid w:val="004A52D4"/>
    <w:rsid w:val="004A698F"/>
    <w:rsid w:val="004B4867"/>
    <w:rsid w:val="004B76F6"/>
    <w:rsid w:val="004C1982"/>
    <w:rsid w:val="004C1F2B"/>
    <w:rsid w:val="004C345C"/>
    <w:rsid w:val="004C71DF"/>
    <w:rsid w:val="004D06F4"/>
    <w:rsid w:val="004D1B21"/>
    <w:rsid w:val="004E119C"/>
    <w:rsid w:val="004E2491"/>
    <w:rsid w:val="004E2CB8"/>
    <w:rsid w:val="004E3102"/>
    <w:rsid w:val="004E3961"/>
    <w:rsid w:val="004E6A81"/>
    <w:rsid w:val="004E77B6"/>
    <w:rsid w:val="004F31DD"/>
    <w:rsid w:val="004F569E"/>
    <w:rsid w:val="004F60D3"/>
    <w:rsid w:val="004F6F17"/>
    <w:rsid w:val="004F7BA9"/>
    <w:rsid w:val="00510C24"/>
    <w:rsid w:val="00514A2B"/>
    <w:rsid w:val="005174D3"/>
    <w:rsid w:val="00521B55"/>
    <w:rsid w:val="005225C7"/>
    <w:rsid w:val="00523663"/>
    <w:rsid w:val="00525DA7"/>
    <w:rsid w:val="0053405A"/>
    <w:rsid w:val="005401A0"/>
    <w:rsid w:val="005429FB"/>
    <w:rsid w:val="00542BA3"/>
    <w:rsid w:val="0054645F"/>
    <w:rsid w:val="00551B55"/>
    <w:rsid w:val="00553814"/>
    <w:rsid w:val="00556A8B"/>
    <w:rsid w:val="00560A01"/>
    <w:rsid w:val="00560B28"/>
    <w:rsid w:val="00560E4D"/>
    <w:rsid w:val="00571E68"/>
    <w:rsid w:val="0057210F"/>
    <w:rsid w:val="005742FB"/>
    <w:rsid w:val="0057482E"/>
    <w:rsid w:val="00574ABF"/>
    <w:rsid w:val="00574BCA"/>
    <w:rsid w:val="0057647C"/>
    <w:rsid w:val="00576A2B"/>
    <w:rsid w:val="0057791B"/>
    <w:rsid w:val="00581756"/>
    <w:rsid w:val="00582265"/>
    <w:rsid w:val="00584756"/>
    <w:rsid w:val="00585B0E"/>
    <w:rsid w:val="00586FF0"/>
    <w:rsid w:val="00587335"/>
    <w:rsid w:val="00592850"/>
    <w:rsid w:val="00593726"/>
    <w:rsid w:val="00597EE1"/>
    <w:rsid w:val="005A221E"/>
    <w:rsid w:val="005A2B2E"/>
    <w:rsid w:val="005A521F"/>
    <w:rsid w:val="005A643C"/>
    <w:rsid w:val="005A65CB"/>
    <w:rsid w:val="005A6A23"/>
    <w:rsid w:val="005A753F"/>
    <w:rsid w:val="005A7716"/>
    <w:rsid w:val="005B21F1"/>
    <w:rsid w:val="005B6D18"/>
    <w:rsid w:val="005B728B"/>
    <w:rsid w:val="005C02A9"/>
    <w:rsid w:val="005C07C3"/>
    <w:rsid w:val="005C1D1B"/>
    <w:rsid w:val="005C3397"/>
    <w:rsid w:val="005C4247"/>
    <w:rsid w:val="005C4497"/>
    <w:rsid w:val="005C5337"/>
    <w:rsid w:val="005C66B0"/>
    <w:rsid w:val="005D1D24"/>
    <w:rsid w:val="005D2712"/>
    <w:rsid w:val="005D3253"/>
    <w:rsid w:val="005D7771"/>
    <w:rsid w:val="005E042F"/>
    <w:rsid w:val="005E5F56"/>
    <w:rsid w:val="005E7A5A"/>
    <w:rsid w:val="005F2577"/>
    <w:rsid w:val="005F3BE9"/>
    <w:rsid w:val="005F58D0"/>
    <w:rsid w:val="006000D8"/>
    <w:rsid w:val="00600369"/>
    <w:rsid w:val="0060075C"/>
    <w:rsid w:val="00600E85"/>
    <w:rsid w:val="00611455"/>
    <w:rsid w:val="00612448"/>
    <w:rsid w:val="00612C69"/>
    <w:rsid w:val="00614AFF"/>
    <w:rsid w:val="00615A63"/>
    <w:rsid w:val="006161BC"/>
    <w:rsid w:val="006162A9"/>
    <w:rsid w:val="00621156"/>
    <w:rsid w:val="0063090A"/>
    <w:rsid w:val="00633287"/>
    <w:rsid w:val="00634638"/>
    <w:rsid w:val="00635A9D"/>
    <w:rsid w:val="00635A9F"/>
    <w:rsid w:val="0063624E"/>
    <w:rsid w:val="00636993"/>
    <w:rsid w:val="00637ED2"/>
    <w:rsid w:val="00642240"/>
    <w:rsid w:val="006427DE"/>
    <w:rsid w:val="00643145"/>
    <w:rsid w:val="00643D0E"/>
    <w:rsid w:val="0064674F"/>
    <w:rsid w:val="00651655"/>
    <w:rsid w:val="00651FD7"/>
    <w:rsid w:val="00652A2F"/>
    <w:rsid w:val="00654126"/>
    <w:rsid w:val="00656109"/>
    <w:rsid w:val="0065621E"/>
    <w:rsid w:val="006569FE"/>
    <w:rsid w:val="0065739B"/>
    <w:rsid w:val="00660911"/>
    <w:rsid w:val="006617EE"/>
    <w:rsid w:val="00661A61"/>
    <w:rsid w:val="00662E9F"/>
    <w:rsid w:val="00662FB5"/>
    <w:rsid w:val="00664C21"/>
    <w:rsid w:val="0066589C"/>
    <w:rsid w:val="00665EC3"/>
    <w:rsid w:val="006672CD"/>
    <w:rsid w:val="0066795B"/>
    <w:rsid w:val="00667BE0"/>
    <w:rsid w:val="00667F2E"/>
    <w:rsid w:val="00672241"/>
    <w:rsid w:val="006729CE"/>
    <w:rsid w:val="00672C1E"/>
    <w:rsid w:val="00673163"/>
    <w:rsid w:val="006735EA"/>
    <w:rsid w:val="006739F6"/>
    <w:rsid w:val="00674CC0"/>
    <w:rsid w:val="00674D61"/>
    <w:rsid w:val="006759D8"/>
    <w:rsid w:val="00675B9B"/>
    <w:rsid w:val="0067651D"/>
    <w:rsid w:val="00677CAB"/>
    <w:rsid w:val="006808B1"/>
    <w:rsid w:val="0068237A"/>
    <w:rsid w:val="00682515"/>
    <w:rsid w:val="00683FED"/>
    <w:rsid w:val="00690B6A"/>
    <w:rsid w:val="00696C51"/>
    <w:rsid w:val="00697C0A"/>
    <w:rsid w:val="006A1860"/>
    <w:rsid w:val="006A3FDE"/>
    <w:rsid w:val="006A4676"/>
    <w:rsid w:val="006A5694"/>
    <w:rsid w:val="006B2DA5"/>
    <w:rsid w:val="006B34C9"/>
    <w:rsid w:val="006B3B05"/>
    <w:rsid w:val="006C08E9"/>
    <w:rsid w:val="006C2D0B"/>
    <w:rsid w:val="006C484A"/>
    <w:rsid w:val="006C688B"/>
    <w:rsid w:val="006C6D31"/>
    <w:rsid w:val="006C7C35"/>
    <w:rsid w:val="006D11A3"/>
    <w:rsid w:val="006D171E"/>
    <w:rsid w:val="006D1D6B"/>
    <w:rsid w:val="006D3BE0"/>
    <w:rsid w:val="006D5823"/>
    <w:rsid w:val="006D5EBF"/>
    <w:rsid w:val="006D6CEB"/>
    <w:rsid w:val="006D79D4"/>
    <w:rsid w:val="006D7C54"/>
    <w:rsid w:val="006E0E13"/>
    <w:rsid w:val="006E2870"/>
    <w:rsid w:val="006E377C"/>
    <w:rsid w:val="006E3BF2"/>
    <w:rsid w:val="006E4927"/>
    <w:rsid w:val="006E4DD1"/>
    <w:rsid w:val="006E5167"/>
    <w:rsid w:val="006E6040"/>
    <w:rsid w:val="006E66ED"/>
    <w:rsid w:val="006E7AE3"/>
    <w:rsid w:val="006F09DB"/>
    <w:rsid w:val="006F3EC6"/>
    <w:rsid w:val="006F7983"/>
    <w:rsid w:val="006F7A25"/>
    <w:rsid w:val="00706BD5"/>
    <w:rsid w:val="007077A5"/>
    <w:rsid w:val="00713ABA"/>
    <w:rsid w:val="0071587E"/>
    <w:rsid w:val="00717282"/>
    <w:rsid w:val="007174D6"/>
    <w:rsid w:val="0072479C"/>
    <w:rsid w:val="0072553B"/>
    <w:rsid w:val="00727140"/>
    <w:rsid w:val="00727BB5"/>
    <w:rsid w:val="00727DE2"/>
    <w:rsid w:val="00731261"/>
    <w:rsid w:val="00732F0B"/>
    <w:rsid w:val="00735F63"/>
    <w:rsid w:val="00736123"/>
    <w:rsid w:val="00743563"/>
    <w:rsid w:val="0074470B"/>
    <w:rsid w:val="00745068"/>
    <w:rsid w:val="00746945"/>
    <w:rsid w:val="00746E01"/>
    <w:rsid w:val="0075341C"/>
    <w:rsid w:val="00756C02"/>
    <w:rsid w:val="00757424"/>
    <w:rsid w:val="00761532"/>
    <w:rsid w:val="00762233"/>
    <w:rsid w:val="00764FF0"/>
    <w:rsid w:val="0076565A"/>
    <w:rsid w:val="0076594B"/>
    <w:rsid w:val="00766257"/>
    <w:rsid w:val="007706CE"/>
    <w:rsid w:val="007708A8"/>
    <w:rsid w:val="00771B61"/>
    <w:rsid w:val="00772421"/>
    <w:rsid w:val="007729E2"/>
    <w:rsid w:val="0077578D"/>
    <w:rsid w:val="00777F9E"/>
    <w:rsid w:val="0078232D"/>
    <w:rsid w:val="00784E78"/>
    <w:rsid w:val="007A23C3"/>
    <w:rsid w:val="007A3271"/>
    <w:rsid w:val="007A35D4"/>
    <w:rsid w:val="007A39A7"/>
    <w:rsid w:val="007A6934"/>
    <w:rsid w:val="007A714C"/>
    <w:rsid w:val="007B349B"/>
    <w:rsid w:val="007B44DD"/>
    <w:rsid w:val="007B58BB"/>
    <w:rsid w:val="007C04E5"/>
    <w:rsid w:val="007C377A"/>
    <w:rsid w:val="007D09EF"/>
    <w:rsid w:val="007D7B4F"/>
    <w:rsid w:val="007E5039"/>
    <w:rsid w:val="007F26A7"/>
    <w:rsid w:val="007F2F40"/>
    <w:rsid w:val="007F3419"/>
    <w:rsid w:val="007F57DD"/>
    <w:rsid w:val="007F5EFB"/>
    <w:rsid w:val="007F61EC"/>
    <w:rsid w:val="007F66C6"/>
    <w:rsid w:val="008006E7"/>
    <w:rsid w:val="00801F9B"/>
    <w:rsid w:val="00802925"/>
    <w:rsid w:val="00802B68"/>
    <w:rsid w:val="00804755"/>
    <w:rsid w:val="00805136"/>
    <w:rsid w:val="00807D85"/>
    <w:rsid w:val="00812378"/>
    <w:rsid w:val="008125D0"/>
    <w:rsid w:val="00812D53"/>
    <w:rsid w:val="00816B1F"/>
    <w:rsid w:val="0082080D"/>
    <w:rsid w:val="00821E2A"/>
    <w:rsid w:val="008225E5"/>
    <w:rsid w:val="00822E9F"/>
    <w:rsid w:val="00824CFB"/>
    <w:rsid w:val="008266A0"/>
    <w:rsid w:val="00832BF4"/>
    <w:rsid w:val="00833543"/>
    <w:rsid w:val="0083459F"/>
    <w:rsid w:val="00835F67"/>
    <w:rsid w:val="008360AA"/>
    <w:rsid w:val="00837697"/>
    <w:rsid w:val="008434B4"/>
    <w:rsid w:val="008434C7"/>
    <w:rsid w:val="00845710"/>
    <w:rsid w:val="00846E8F"/>
    <w:rsid w:val="008476E8"/>
    <w:rsid w:val="00847948"/>
    <w:rsid w:val="00850ED2"/>
    <w:rsid w:val="0085248A"/>
    <w:rsid w:val="00852819"/>
    <w:rsid w:val="00852ACB"/>
    <w:rsid w:val="008541A9"/>
    <w:rsid w:val="00854A34"/>
    <w:rsid w:val="0085733F"/>
    <w:rsid w:val="008658B6"/>
    <w:rsid w:val="0087371C"/>
    <w:rsid w:val="00874612"/>
    <w:rsid w:val="00880692"/>
    <w:rsid w:val="008812D1"/>
    <w:rsid w:val="008823A8"/>
    <w:rsid w:val="0088545C"/>
    <w:rsid w:val="0088765D"/>
    <w:rsid w:val="00890DFA"/>
    <w:rsid w:val="00891585"/>
    <w:rsid w:val="0089276D"/>
    <w:rsid w:val="00892BDA"/>
    <w:rsid w:val="008969FE"/>
    <w:rsid w:val="008A1307"/>
    <w:rsid w:val="008A2654"/>
    <w:rsid w:val="008A4CC9"/>
    <w:rsid w:val="008B02DB"/>
    <w:rsid w:val="008B3A7D"/>
    <w:rsid w:val="008B42CA"/>
    <w:rsid w:val="008B438A"/>
    <w:rsid w:val="008B6667"/>
    <w:rsid w:val="008B7891"/>
    <w:rsid w:val="008C0200"/>
    <w:rsid w:val="008C07B6"/>
    <w:rsid w:val="008C09C9"/>
    <w:rsid w:val="008C1C39"/>
    <w:rsid w:val="008C2FEB"/>
    <w:rsid w:val="008D2178"/>
    <w:rsid w:val="008D33E8"/>
    <w:rsid w:val="008D53A5"/>
    <w:rsid w:val="008D7756"/>
    <w:rsid w:val="008E2911"/>
    <w:rsid w:val="008E2A29"/>
    <w:rsid w:val="008E55EB"/>
    <w:rsid w:val="008E6E71"/>
    <w:rsid w:val="008F0FD9"/>
    <w:rsid w:val="008F1E78"/>
    <w:rsid w:val="008F1FE7"/>
    <w:rsid w:val="008F6663"/>
    <w:rsid w:val="008F7C79"/>
    <w:rsid w:val="009001EA"/>
    <w:rsid w:val="00900276"/>
    <w:rsid w:val="009008B6"/>
    <w:rsid w:val="00902190"/>
    <w:rsid w:val="009022D3"/>
    <w:rsid w:val="00904924"/>
    <w:rsid w:val="00906DB8"/>
    <w:rsid w:val="0090711B"/>
    <w:rsid w:val="00910DBF"/>
    <w:rsid w:val="00911285"/>
    <w:rsid w:val="009121C1"/>
    <w:rsid w:val="009147E8"/>
    <w:rsid w:val="00915315"/>
    <w:rsid w:val="00925C51"/>
    <w:rsid w:val="00926DBC"/>
    <w:rsid w:val="009305FC"/>
    <w:rsid w:val="00934507"/>
    <w:rsid w:val="009352D0"/>
    <w:rsid w:val="00935699"/>
    <w:rsid w:val="00935CE9"/>
    <w:rsid w:val="009369CB"/>
    <w:rsid w:val="00937715"/>
    <w:rsid w:val="009377C4"/>
    <w:rsid w:val="00941749"/>
    <w:rsid w:val="00942108"/>
    <w:rsid w:val="00945D1B"/>
    <w:rsid w:val="009471AB"/>
    <w:rsid w:val="00951249"/>
    <w:rsid w:val="009516DB"/>
    <w:rsid w:val="009544C8"/>
    <w:rsid w:val="00955431"/>
    <w:rsid w:val="00955660"/>
    <w:rsid w:val="009577EC"/>
    <w:rsid w:val="0095796D"/>
    <w:rsid w:val="009607AA"/>
    <w:rsid w:val="00961F02"/>
    <w:rsid w:val="00961F65"/>
    <w:rsid w:val="009668A7"/>
    <w:rsid w:val="0098100F"/>
    <w:rsid w:val="009822E0"/>
    <w:rsid w:val="00995DE4"/>
    <w:rsid w:val="00997EA9"/>
    <w:rsid w:val="009A0362"/>
    <w:rsid w:val="009A0958"/>
    <w:rsid w:val="009A0F41"/>
    <w:rsid w:val="009A1C2D"/>
    <w:rsid w:val="009A2ACE"/>
    <w:rsid w:val="009A2EB2"/>
    <w:rsid w:val="009B50B6"/>
    <w:rsid w:val="009C0D2F"/>
    <w:rsid w:val="009C155B"/>
    <w:rsid w:val="009C61F1"/>
    <w:rsid w:val="009D0A28"/>
    <w:rsid w:val="009D1080"/>
    <w:rsid w:val="009D230D"/>
    <w:rsid w:val="009D3A3E"/>
    <w:rsid w:val="009D3D40"/>
    <w:rsid w:val="009D4D9C"/>
    <w:rsid w:val="009D700C"/>
    <w:rsid w:val="009D7C9D"/>
    <w:rsid w:val="009E3688"/>
    <w:rsid w:val="009F3002"/>
    <w:rsid w:val="009F3981"/>
    <w:rsid w:val="009F3998"/>
    <w:rsid w:val="009F4B3F"/>
    <w:rsid w:val="009F565D"/>
    <w:rsid w:val="009F57F5"/>
    <w:rsid w:val="009F5F8B"/>
    <w:rsid w:val="009F777A"/>
    <w:rsid w:val="00A0085C"/>
    <w:rsid w:val="00A0232A"/>
    <w:rsid w:val="00A03E7A"/>
    <w:rsid w:val="00A06B84"/>
    <w:rsid w:val="00A10209"/>
    <w:rsid w:val="00A1045A"/>
    <w:rsid w:val="00A10E02"/>
    <w:rsid w:val="00A1144A"/>
    <w:rsid w:val="00A14650"/>
    <w:rsid w:val="00A17A49"/>
    <w:rsid w:val="00A21057"/>
    <w:rsid w:val="00A2262D"/>
    <w:rsid w:val="00A245F1"/>
    <w:rsid w:val="00A2478C"/>
    <w:rsid w:val="00A247DA"/>
    <w:rsid w:val="00A26C24"/>
    <w:rsid w:val="00A270CD"/>
    <w:rsid w:val="00A315A0"/>
    <w:rsid w:val="00A3309D"/>
    <w:rsid w:val="00A377D7"/>
    <w:rsid w:val="00A37D6B"/>
    <w:rsid w:val="00A42D29"/>
    <w:rsid w:val="00A47F5D"/>
    <w:rsid w:val="00A525AA"/>
    <w:rsid w:val="00A54449"/>
    <w:rsid w:val="00A56EBE"/>
    <w:rsid w:val="00A5758D"/>
    <w:rsid w:val="00A626B4"/>
    <w:rsid w:val="00A62B68"/>
    <w:rsid w:val="00A639A6"/>
    <w:rsid w:val="00A63AAB"/>
    <w:rsid w:val="00A71E98"/>
    <w:rsid w:val="00A72F5A"/>
    <w:rsid w:val="00A7407B"/>
    <w:rsid w:val="00A75A2D"/>
    <w:rsid w:val="00A8006A"/>
    <w:rsid w:val="00A8506A"/>
    <w:rsid w:val="00A86447"/>
    <w:rsid w:val="00A9517A"/>
    <w:rsid w:val="00A954EE"/>
    <w:rsid w:val="00A962BA"/>
    <w:rsid w:val="00A962E7"/>
    <w:rsid w:val="00AA2F79"/>
    <w:rsid w:val="00AB6350"/>
    <w:rsid w:val="00AB6F89"/>
    <w:rsid w:val="00AC03B9"/>
    <w:rsid w:val="00AC04D7"/>
    <w:rsid w:val="00AC0D1D"/>
    <w:rsid w:val="00AC2B3E"/>
    <w:rsid w:val="00AC6F35"/>
    <w:rsid w:val="00AC72C3"/>
    <w:rsid w:val="00AD2A49"/>
    <w:rsid w:val="00AD2D33"/>
    <w:rsid w:val="00AD2D3E"/>
    <w:rsid w:val="00AD2FA2"/>
    <w:rsid w:val="00AD4ABA"/>
    <w:rsid w:val="00AD7374"/>
    <w:rsid w:val="00AE2A86"/>
    <w:rsid w:val="00AE3A18"/>
    <w:rsid w:val="00AE5D2D"/>
    <w:rsid w:val="00AE69C7"/>
    <w:rsid w:val="00AE6C1A"/>
    <w:rsid w:val="00AF2695"/>
    <w:rsid w:val="00AF360E"/>
    <w:rsid w:val="00AF699B"/>
    <w:rsid w:val="00B02C80"/>
    <w:rsid w:val="00B03110"/>
    <w:rsid w:val="00B03522"/>
    <w:rsid w:val="00B03535"/>
    <w:rsid w:val="00B050AD"/>
    <w:rsid w:val="00B10B5A"/>
    <w:rsid w:val="00B12E50"/>
    <w:rsid w:val="00B13492"/>
    <w:rsid w:val="00B14A2E"/>
    <w:rsid w:val="00B14CEF"/>
    <w:rsid w:val="00B166A1"/>
    <w:rsid w:val="00B17D1F"/>
    <w:rsid w:val="00B21897"/>
    <w:rsid w:val="00B21E9B"/>
    <w:rsid w:val="00B22DDC"/>
    <w:rsid w:val="00B25ADD"/>
    <w:rsid w:val="00B3360A"/>
    <w:rsid w:val="00B33C3D"/>
    <w:rsid w:val="00B3442F"/>
    <w:rsid w:val="00B364C0"/>
    <w:rsid w:val="00B36E6E"/>
    <w:rsid w:val="00B40123"/>
    <w:rsid w:val="00B47526"/>
    <w:rsid w:val="00B504EE"/>
    <w:rsid w:val="00B53915"/>
    <w:rsid w:val="00B55C02"/>
    <w:rsid w:val="00B56333"/>
    <w:rsid w:val="00B56EE1"/>
    <w:rsid w:val="00B57911"/>
    <w:rsid w:val="00B60E1E"/>
    <w:rsid w:val="00B61E3A"/>
    <w:rsid w:val="00B62632"/>
    <w:rsid w:val="00B64C8E"/>
    <w:rsid w:val="00B65A23"/>
    <w:rsid w:val="00B700EC"/>
    <w:rsid w:val="00B7175D"/>
    <w:rsid w:val="00B73711"/>
    <w:rsid w:val="00B73B9B"/>
    <w:rsid w:val="00B74F91"/>
    <w:rsid w:val="00B755D4"/>
    <w:rsid w:val="00B759CF"/>
    <w:rsid w:val="00B75BBA"/>
    <w:rsid w:val="00B828F1"/>
    <w:rsid w:val="00B82A30"/>
    <w:rsid w:val="00B8353A"/>
    <w:rsid w:val="00B84158"/>
    <w:rsid w:val="00B858F2"/>
    <w:rsid w:val="00B87F9D"/>
    <w:rsid w:val="00B900F4"/>
    <w:rsid w:val="00B91AD4"/>
    <w:rsid w:val="00BA17E7"/>
    <w:rsid w:val="00BA3813"/>
    <w:rsid w:val="00BA4230"/>
    <w:rsid w:val="00BA5DAA"/>
    <w:rsid w:val="00BA5F9C"/>
    <w:rsid w:val="00BA66B2"/>
    <w:rsid w:val="00BB3CEC"/>
    <w:rsid w:val="00BB4A63"/>
    <w:rsid w:val="00BB5C8F"/>
    <w:rsid w:val="00BB6D1D"/>
    <w:rsid w:val="00BC32FA"/>
    <w:rsid w:val="00BC3809"/>
    <w:rsid w:val="00BC61FA"/>
    <w:rsid w:val="00BD13D9"/>
    <w:rsid w:val="00BD16F1"/>
    <w:rsid w:val="00BD1745"/>
    <w:rsid w:val="00BD27E8"/>
    <w:rsid w:val="00BD40E7"/>
    <w:rsid w:val="00BD449B"/>
    <w:rsid w:val="00BD4682"/>
    <w:rsid w:val="00BD47EF"/>
    <w:rsid w:val="00BE5185"/>
    <w:rsid w:val="00BE749E"/>
    <w:rsid w:val="00BF194F"/>
    <w:rsid w:val="00BF3016"/>
    <w:rsid w:val="00BF6524"/>
    <w:rsid w:val="00BF682E"/>
    <w:rsid w:val="00BF689A"/>
    <w:rsid w:val="00BF6D7B"/>
    <w:rsid w:val="00BF702C"/>
    <w:rsid w:val="00BF7540"/>
    <w:rsid w:val="00C01BAF"/>
    <w:rsid w:val="00C0463E"/>
    <w:rsid w:val="00C05D52"/>
    <w:rsid w:val="00C05E08"/>
    <w:rsid w:val="00C06A06"/>
    <w:rsid w:val="00C07F90"/>
    <w:rsid w:val="00C11057"/>
    <w:rsid w:val="00C11F03"/>
    <w:rsid w:val="00C12480"/>
    <w:rsid w:val="00C12A0C"/>
    <w:rsid w:val="00C159B5"/>
    <w:rsid w:val="00C15C63"/>
    <w:rsid w:val="00C1691B"/>
    <w:rsid w:val="00C16FAA"/>
    <w:rsid w:val="00C170F1"/>
    <w:rsid w:val="00C17A98"/>
    <w:rsid w:val="00C25869"/>
    <w:rsid w:val="00C27C4B"/>
    <w:rsid w:val="00C31328"/>
    <w:rsid w:val="00C32316"/>
    <w:rsid w:val="00C32BA5"/>
    <w:rsid w:val="00C34AB8"/>
    <w:rsid w:val="00C35901"/>
    <w:rsid w:val="00C35B54"/>
    <w:rsid w:val="00C368F0"/>
    <w:rsid w:val="00C4070C"/>
    <w:rsid w:val="00C41633"/>
    <w:rsid w:val="00C43B3D"/>
    <w:rsid w:val="00C50D78"/>
    <w:rsid w:val="00C51A6B"/>
    <w:rsid w:val="00C51F39"/>
    <w:rsid w:val="00C57CED"/>
    <w:rsid w:val="00C627CE"/>
    <w:rsid w:val="00C6410B"/>
    <w:rsid w:val="00C64AA8"/>
    <w:rsid w:val="00C66592"/>
    <w:rsid w:val="00C74B64"/>
    <w:rsid w:val="00C75224"/>
    <w:rsid w:val="00C767CC"/>
    <w:rsid w:val="00C76C1D"/>
    <w:rsid w:val="00C77BAE"/>
    <w:rsid w:val="00C77C73"/>
    <w:rsid w:val="00C821F5"/>
    <w:rsid w:val="00C8485C"/>
    <w:rsid w:val="00C84A8C"/>
    <w:rsid w:val="00C85F1F"/>
    <w:rsid w:val="00C875A5"/>
    <w:rsid w:val="00C953B2"/>
    <w:rsid w:val="00C954BD"/>
    <w:rsid w:val="00CA0711"/>
    <w:rsid w:val="00CA1922"/>
    <w:rsid w:val="00CA217E"/>
    <w:rsid w:val="00CA4458"/>
    <w:rsid w:val="00CA53FD"/>
    <w:rsid w:val="00CA6362"/>
    <w:rsid w:val="00CA6BF1"/>
    <w:rsid w:val="00CA7011"/>
    <w:rsid w:val="00CB0618"/>
    <w:rsid w:val="00CB2D7E"/>
    <w:rsid w:val="00CB7977"/>
    <w:rsid w:val="00CC55E4"/>
    <w:rsid w:val="00CC6DAD"/>
    <w:rsid w:val="00CC7BE4"/>
    <w:rsid w:val="00CD1610"/>
    <w:rsid w:val="00CD1EDC"/>
    <w:rsid w:val="00CD2F5A"/>
    <w:rsid w:val="00CD575D"/>
    <w:rsid w:val="00CD65AB"/>
    <w:rsid w:val="00CE2887"/>
    <w:rsid w:val="00CE5A42"/>
    <w:rsid w:val="00CE6D58"/>
    <w:rsid w:val="00CE714B"/>
    <w:rsid w:val="00CF0C95"/>
    <w:rsid w:val="00CF3316"/>
    <w:rsid w:val="00CF5D0F"/>
    <w:rsid w:val="00D01325"/>
    <w:rsid w:val="00D01776"/>
    <w:rsid w:val="00D06C4F"/>
    <w:rsid w:val="00D07DE9"/>
    <w:rsid w:val="00D114C1"/>
    <w:rsid w:val="00D15674"/>
    <w:rsid w:val="00D17763"/>
    <w:rsid w:val="00D17E11"/>
    <w:rsid w:val="00D203D8"/>
    <w:rsid w:val="00D22BAA"/>
    <w:rsid w:val="00D23C77"/>
    <w:rsid w:val="00D25D41"/>
    <w:rsid w:val="00D274F8"/>
    <w:rsid w:val="00D314A3"/>
    <w:rsid w:val="00D32DCE"/>
    <w:rsid w:val="00D35434"/>
    <w:rsid w:val="00D36DBE"/>
    <w:rsid w:val="00D41548"/>
    <w:rsid w:val="00D43119"/>
    <w:rsid w:val="00D47179"/>
    <w:rsid w:val="00D47583"/>
    <w:rsid w:val="00D476D7"/>
    <w:rsid w:val="00D50D0B"/>
    <w:rsid w:val="00D530DF"/>
    <w:rsid w:val="00D6047C"/>
    <w:rsid w:val="00D61585"/>
    <w:rsid w:val="00D625FA"/>
    <w:rsid w:val="00D63426"/>
    <w:rsid w:val="00D67DE8"/>
    <w:rsid w:val="00D71202"/>
    <w:rsid w:val="00D72342"/>
    <w:rsid w:val="00D7327E"/>
    <w:rsid w:val="00D80E05"/>
    <w:rsid w:val="00D8100E"/>
    <w:rsid w:val="00D82BAF"/>
    <w:rsid w:val="00D85263"/>
    <w:rsid w:val="00D85AE6"/>
    <w:rsid w:val="00D868DD"/>
    <w:rsid w:val="00D90AFA"/>
    <w:rsid w:val="00D90B45"/>
    <w:rsid w:val="00D94A39"/>
    <w:rsid w:val="00D94C68"/>
    <w:rsid w:val="00D978E7"/>
    <w:rsid w:val="00DA409C"/>
    <w:rsid w:val="00DA52B9"/>
    <w:rsid w:val="00DA5B78"/>
    <w:rsid w:val="00DA6694"/>
    <w:rsid w:val="00DA677B"/>
    <w:rsid w:val="00DB36AE"/>
    <w:rsid w:val="00DC0BF9"/>
    <w:rsid w:val="00DC1E12"/>
    <w:rsid w:val="00DC2DA7"/>
    <w:rsid w:val="00DC31FF"/>
    <w:rsid w:val="00DC63D4"/>
    <w:rsid w:val="00DE243E"/>
    <w:rsid w:val="00DE3137"/>
    <w:rsid w:val="00DE4F6E"/>
    <w:rsid w:val="00DE54DB"/>
    <w:rsid w:val="00DF0B38"/>
    <w:rsid w:val="00DF0F6B"/>
    <w:rsid w:val="00DF102D"/>
    <w:rsid w:val="00DF1884"/>
    <w:rsid w:val="00DF4426"/>
    <w:rsid w:val="00DF4768"/>
    <w:rsid w:val="00DF4B43"/>
    <w:rsid w:val="00DF777A"/>
    <w:rsid w:val="00E007E5"/>
    <w:rsid w:val="00E02E35"/>
    <w:rsid w:val="00E03645"/>
    <w:rsid w:val="00E04DE8"/>
    <w:rsid w:val="00E10DC0"/>
    <w:rsid w:val="00E152F9"/>
    <w:rsid w:val="00E22360"/>
    <w:rsid w:val="00E224A5"/>
    <w:rsid w:val="00E22E1B"/>
    <w:rsid w:val="00E245FB"/>
    <w:rsid w:val="00E310B3"/>
    <w:rsid w:val="00E319FE"/>
    <w:rsid w:val="00E32113"/>
    <w:rsid w:val="00E413B9"/>
    <w:rsid w:val="00E41C55"/>
    <w:rsid w:val="00E41E54"/>
    <w:rsid w:val="00E42269"/>
    <w:rsid w:val="00E42292"/>
    <w:rsid w:val="00E45662"/>
    <w:rsid w:val="00E4792E"/>
    <w:rsid w:val="00E51711"/>
    <w:rsid w:val="00E52721"/>
    <w:rsid w:val="00E52D89"/>
    <w:rsid w:val="00E5578B"/>
    <w:rsid w:val="00E607B6"/>
    <w:rsid w:val="00E62A88"/>
    <w:rsid w:val="00E64685"/>
    <w:rsid w:val="00E66DD0"/>
    <w:rsid w:val="00E7182F"/>
    <w:rsid w:val="00E718B6"/>
    <w:rsid w:val="00E71AAD"/>
    <w:rsid w:val="00E73AB0"/>
    <w:rsid w:val="00E740D7"/>
    <w:rsid w:val="00E76634"/>
    <w:rsid w:val="00E8393E"/>
    <w:rsid w:val="00E8521A"/>
    <w:rsid w:val="00E90442"/>
    <w:rsid w:val="00E90D7F"/>
    <w:rsid w:val="00E920D2"/>
    <w:rsid w:val="00E938D6"/>
    <w:rsid w:val="00E963BC"/>
    <w:rsid w:val="00E97D73"/>
    <w:rsid w:val="00EA0F9C"/>
    <w:rsid w:val="00EA1404"/>
    <w:rsid w:val="00EA1E20"/>
    <w:rsid w:val="00EA33BE"/>
    <w:rsid w:val="00EA3630"/>
    <w:rsid w:val="00EB3C3C"/>
    <w:rsid w:val="00EB7ED9"/>
    <w:rsid w:val="00EB7F99"/>
    <w:rsid w:val="00EC01A2"/>
    <w:rsid w:val="00EC076E"/>
    <w:rsid w:val="00EC0A12"/>
    <w:rsid w:val="00EC1269"/>
    <w:rsid w:val="00EC42A3"/>
    <w:rsid w:val="00EC43E2"/>
    <w:rsid w:val="00EC7278"/>
    <w:rsid w:val="00EC75F2"/>
    <w:rsid w:val="00EC784E"/>
    <w:rsid w:val="00ED4AD9"/>
    <w:rsid w:val="00ED641C"/>
    <w:rsid w:val="00ED703F"/>
    <w:rsid w:val="00EE04D6"/>
    <w:rsid w:val="00EE1CFF"/>
    <w:rsid w:val="00EE4340"/>
    <w:rsid w:val="00EE4C49"/>
    <w:rsid w:val="00EE70C0"/>
    <w:rsid w:val="00EE75B1"/>
    <w:rsid w:val="00EF02CD"/>
    <w:rsid w:val="00EF1136"/>
    <w:rsid w:val="00EF2B84"/>
    <w:rsid w:val="00EF71A7"/>
    <w:rsid w:val="00F02414"/>
    <w:rsid w:val="00F02FC6"/>
    <w:rsid w:val="00F05C35"/>
    <w:rsid w:val="00F07380"/>
    <w:rsid w:val="00F11F0F"/>
    <w:rsid w:val="00F12133"/>
    <w:rsid w:val="00F12CF6"/>
    <w:rsid w:val="00F1610F"/>
    <w:rsid w:val="00F175A1"/>
    <w:rsid w:val="00F17FC2"/>
    <w:rsid w:val="00F20D44"/>
    <w:rsid w:val="00F221E9"/>
    <w:rsid w:val="00F271F8"/>
    <w:rsid w:val="00F27FDF"/>
    <w:rsid w:val="00F313E3"/>
    <w:rsid w:val="00F3350C"/>
    <w:rsid w:val="00F34941"/>
    <w:rsid w:val="00F41A24"/>
    <w:rsid w:val="00F429D5"/>
    <w:rsid w:val="00F42C33"/>
    <w:rsid w:val="00F430C1"/>
    <w:rsid w:val="00F47852"/>
    <w:rsid w:val="00F5221E"/>
    <w:rsid w:val="00F52EF4"/>
    <w:rsid w:val="00F535CB"/>
    <w:rsid w:val="00F54770"/>
    <w:rsid w:val="00F54C22"/>
    <w:rsid w:val="00F64384"/>
    <w:rsid w:val="00F648A6"/>
    <w:rsid w:val="00F66115"/>
    <w:rsid w:val="00F670DC"/>
    <w:rsid w:val="00F67161"/>
    <w:rsid w:val="00F67C23"/>
    <w:rsid w:val="00F71DA2"/>
    <w:rsid w:val="00F71DC6"/>
    <w:rsid w:val="00F769EF"/>
    <w:rsid w:val="00F81068"/>
    <w:rsid w:val="00F818D1"/>
    <w:rsid w:val="00F84960"/>
    <w:rsid w:val="00F85770"/>
    <w:rsid w:val="00F85E9C"/>
    <w:rsid w:val="00F8766A"/>
    <w:rsid w:val="00F87C0A"/>
    <w:rsid w:val="00F92993"/>
    <w:rsid w:val="00F929CC"/>
    <w:rsid w:val="00F96794"/>
    <w:rsid w:val="00F97D42"/>
    <w:rsid w:val="00FA0213"/>
    <w:rsid w:val="00FA0A67"/>
    <w:rsid w:val="00FA235F"/>
    <w:rsid w:val="00FA418F"/>
    <w:rsid w:val="00FA7134"/>
    <w:rsid w:val="00FB28A4"/>
    <w:rsid w:val="00FB2F34"/>
    <w:rsid w:val="00FB3E82"/>
    <w:rsid w:val="00FB4FB5"/>
    <w:rsid w:val="00FB627F"/>
    <w:rsid w:val="00FB6470"/>
    <w:rsid w:val="00FC5FB6"/>
    <w:rsid w:val="00FC705D"/>
    <w:rsid w:val="00FC78B0"/>
    <w:rsid w:val="00FD162B"/>
    <w:rsid w:val="00FD1714"/>
    <w:rsid w:val="00FD20E2"/>
    <w:rsid w:val="00FD281A"/>
    <w:rsid w:val="00FD3B07"/>
    <w:rsid w:val="00FD6CB0"/>
    <w:rsid w:val="00FE064D"/>
    <w:rsid w:val="00FE117D"/>
    <w:rsid w:val="00FE4573"/>
    <w:rsid w:val="00FE48AB"/>
    <w:rsid w:val="00FE5E50"/>
    <w:rsid w:val="00FF213F"/>
    <w:rsid w:val="00FF3A71"/>
    <w:rsid w:val="00FF3CD2"/>
    <w:rsid w:val="174F1314"/>
    <w:rsid w:val="22715434"/>
    <w:rsid w:val="67C5E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7AB4147"/>
  <w15:chartTrackingRefBased/>
  <w15:docId w15:val="{76933D84-D37F-4754-A2AA-826E388A3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194F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C61F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0E7F5D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D4CB4"/>
    <w:pPr>
      <w:keepNext/>
      <w:spacing w:before="240" w:after="60"/>
      <w:outlineLvl w:val="2"/>
    </w:pPr>
    <w:rPr>
      <w:rFonts w:ascii="Arial" w:eastAsia="SimSun" w:hAnsi="Arial" w:cs="Arial"/>
      <w:b/>
      <w:bCs/>
      <w:sz w:val="26"/>
      <w:szCs w:val="26"/>
      <w:lang w:eastAsia="zh-CN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2174E"/>
    <w:pPr>
      <w:keepNext/>
      <w:outlineLvl w:val="6"/>
    </w:pPr>
    <w:rPr>
      <w:rFonts w:ascii="Arial" w:hAnsi="Arial" w:cs="Arial"/>
      <w:b/>
      <w:bCs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9C61F1"/>
    <w:rPr>
      <w:rFonts w:ascii="Cambria" w:hAnsi="Cambria" w:cs="Times New Roman"/>
      <w:b/>
      <w:bCs/>
      <w:color w:val="365F91"/>
      <w:sz w:val="28"/>
    </w:rPr>
  </w:style>
  <w:style w:type="character" w:customStyle="1" w:styleId="Heading3Char">
    <w:name w:val="Heading 3 Char"/>
    <w:link w:val="Heading3"/>
    <w:uiPriority w:val="99"/>
    <w:rsid w:val="003D4CB4"/>
    <w:rPr>
      <w:rFonts w:ascii="Arial" w:eastAsia="SimSun" w:hAnsi="Arial" w:cs="Arial"/>
      <w:b/>
      <w:bCs/>
      <w:sz w:val="26"/>
      <w:lang w:eastAsia="zh-CN"/>
    </w:rPr>
  </w:style>
  <w:style w:type="character" w:customStyle="1" w:styleId="Heading7Char">
    <w:name w:val="Heading 7 Char"/>
    <w:link w:val="Heading7"/>
    <w:uiPriority w:val="99"/>
    <w:rsid w:val="0002174E"/>
    <w:rPr>
      <w:rFonts w:ascii="Arial" w:hAnsi="Arial" w:cs="Arial"/>
      <w:b/>
      <w:bCs/>
      <w:color w:val="FFFFFF"/>
      <w:sz w:val="20"/>
    </w:rPr>
  </w:style>
  <w:style w:type="paragraph" w:styleId="ListParagraph">
    <w:name w:val="List Paragraph"/>
    <w:basedOn w:val="Normal"/>
    <w:uiPriority w:val="34"/>
    <w:qFormat/>
    <w:rsid w:val="0071587E"/>
    <w:pPr>
      <w:ind w:left="720"/>
      <w:contextualSpacing/>
    </w:pPr>
  </w:style>
  <w:style w:type="table" w:styleId="TableGrid">
    <w:name w:val="Table Grid"/>
    <w:basedOn w:val="TableNormal"/>
    <w:rsid w:val="002603D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rsid w:val="00F221E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F221E9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rsid w:val="00F221E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221E9"/>
    <w:rPr>
      <w:rFonts w:ascii="Times New Roman" w:hAnsi="Times New Roman" w:cs="Times New Roman"/>
      <w:sz w:val="24"/>
    </w:rPr>
  </w:style>
  <w:style w:type="paragraph" w:customStyle="1" w:styleId="Default">
    <w:name w:val="Default"/>
    <w:uiPriority w:val="99"/>
    <w:rsid w:val="003D4CB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102B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02B80"/>
    <w:rPr>
      <w:rFonts w:ascii="Tahoma" w:hAnsi="Tahoma" w:cs="Tahoma"/>
      <w:sz w:val="16"/>
    </w:rPr>
  </w:style>
  <w:style w:type="paragraph" w:styleId="BodyText">
    <w:name w:val="Body Text"/>
    <w:basedOn w:val="Normal"/>
    <w:link w:val="BodyTextChar"/>
    <w:uiPriority w:val="99"/>
    <w:rsid w:val="009C61F1"/>
    <w:rPr>
      <w:rFonts w:ascii="Arial" w:hAnsi="Arial" w:cs="Arial"/>
      <w:sz w:val="22"/>
    </w:rPr>
  </w:style>
  <w:style w:type="character" w:customStyle="1" w:styleId="BodyTextChar">
    <w:name w:val="Body Text Char"/>
    <w:link w:val="BodyText"/>
    <w:uiPriority w:val="99"/>
    <w:rsid w:val="009C61F1"/>
    <w:rPr>
      <w:rFonts w:ascii="Arial" w:hAnsi="Arial" w:cs="Arial"/>
      <w:sz w:val="24"/>
    </w:rPr>
  </w:style>
  <w:style w:type="paragraph" w:styleId="BodyText2">
    <w:name w:val="Body Text 2"/>
    <w:basedOn w:val="Normal"/>
    <w:link w:val="BodyText2Char"/>
    <w:uiPriority w:val="99"/>
    <w:rsid w:val="009C61F1"/>
    <w:rPr>
      <w:rFonts w:ascii="Arial" w:hAnsi="Arial" w:cs="Arial"/>
      <w:b/>
      <w:bCs/>
      <w:sz w:val="20"/>
    </w:rPr>
  </w:style>
  <w:style w:type="character" w:customStyle="1" w:styleId="BodyText2Char">
    <w:name w:val="Body Text 2 Char"/>
    <w:link w:val="BodyText2"/>
    <w:uiPriority w:val="99"/>
    <w:rsid w:val="009C61F1"/>
    <w:rPr>
      <w:rFonts w:ascii="Arial" w:hAnsi="Arial" w:cs="Arial"/>
      <w:b/>
      <w:bCs/>
      <w:sz w:val="24"/>
    </w:rPr>
  </w:style>
  <w:style w:type="paragraph" w:styleId="NoSpacing">
    <w:name w:val="No Spacing"/>
    <w:uiPriority w:val="1"/>
    <w:qFormat/>
    <w:rsid w:val="00B900F4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rsid w:val="00A10E02"/>
    <w:rPr>
      <w:rFonts w:cs="Times New Roman"/>
      <w:color w:val="0000FF"/>
      <w:u w:val="single"/>
    </w:rPr>
  </w:style>
  <w:style w:type="character" w:styleId="Emphasis">
    <w:name w:val="Emphasis"/>
    <w:uiPriority w:val="99"/>
    <w:qFormat/>
    <w:rsid w:val="00A10E02"/>
    <w:rPr>
      <w:rFonts w:cs="Times New Roman"/>
      <w:i/>
      <w:iCs/>
    </w:rPr>
  </w:style>
  <w:style w:type="character" w:styleId="HTMLCite">
    <w:name w:val="HTML Cite"/>
    <w:uiPriority w:val="99"/>
    <w:rsid w:val="00A10E02"/>
    <w:rPr>
      <w:rFonts w:cs="Times New Roman"/>
      <w:i/>
      <w:iCs/>
    </w:rPr>
  </w:style>
  <w:style w:type="character" w:customStyle="1" w:styleId="f">
    <w:name w:val="f"/>
    <w:uiPriority w:val="99"/>
    <w:rsid w:val="00A10E02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661A61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661A61"/>
    <w:rPr>
      <w:rFonts w:ascii="Times New Roman" w:hAnsi="Times New Roman" w:cs="Times New Roman"/>
      <w:sz w:val="20"/>
    </w:rPr>
  </w:style>
  <w:style w:type="character" w:styleId="FootnoteReference">
    <w:name w:val="footnote reference"/>
    <w:uiPriority w:val="99"/>
    <w:semiHidden/>
    <w:rsid w:val="00661A61"/>
    <w:rPr>
      <w:rFonts w:cs="Times New Roman"/>
      <w:vertAlign w:val="superscript"/>
    </w:rPr>
  </w:style>
  <w:style w:type="paragraph" w:styleId="DocumentMap">
    <w:name w:val="Document Map"/>
    <w:basedOn w:val="Normal"/>
    <w:link w:val="DocumentMapChar"/>
    <w:uiPriority w:val="99"/>
    <w:semiHidden/>
    <w:rsid w:val="0026467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uiPriority w:val="99"/>
    <w:semiHidden/>
    <w:rsid w:val="009F57F5"/>
    <w:rPr>
      <w:rFonts w:ascii="Times New Roman" w:hAnsi="Times New Roman" w:cs="Times New Roman"/>
      <w:sz w:val="2"/>
    </w:rPr>
  </w:style>
  <w:style w:type="character" w:styleId="CommentReference">
    <w:name w:val="annotation reference"/>
    <w:uiPriority w:val="99"/>
    <w:semiHidden/>
    <w:rsid w:val="00CE5A42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CE5A42"/>
  </w:style>
  <w:style w:type="character" w:customStyle="1" w:styleId="CommentTextChar">
    <w:name w:val="Comment Text Char"/>
    <w:link w:val="CommentText"/>
    <w:uiPriority w:val="99"/>
    <w:rsid w:val="00CE5A42"/>
    <w:rPr>
      <w:rFonts w:ascii="Times New Roman" w:hAnsi="Times New Roman" w:cs="Times New Roman"/>
      <w:sz w:val="24"/>
    </w:rPr>
  </w:style>
  <w:style w:type="character" w:customStyle="1" w:styleId="Heading2Char">
    <w:name w:val="Heading 2 Char"/>
    <w:link w:val="Heading2"/>
    <w:semiHidden/>
    <w:rsid w:val="000E7F5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itle">
    <w:name w:val="Title"/>
    <w:basedOn w:val="Normal"/>
    <w:link w:val="TitleChar"/>
    <w:qFormat/>
    <w:rsid w:val="000E7F5D"/>
    <w:pPr>
      <w:jc w:val="center"/>
    </w:pPr>
    <w:rPr>
      <w:szCs w:val="20"/>
    </w:rPr>
  </w:style>
  <w:style w:type="character" w:customStyle="1" w:styleId="TitleChar">
    <w:name w:val="Title Char"/>
    <w:link w:val="Title"/>
    <w:rsid w:val="000E7F5D"/>
    <w:rPr>
      <w:rFonts w:ascii="Times New Roman" w:eastAsia="Times New Roman" w:hAnsi="Times New Roman"/>
      <w:sz w:val="24"/>
    </w:rPr>
  </w:style>
  <w:style w:type="paragraph" w:customStyle="1" w:styleId="SubTitle1">
    <w:name w:val="SubTitle1"/>
    <w:basedOn w:val="Normal"/>
    <w:rsid w:val="000E7F5D"/>
    <w:pPr>
      <w:pBdr>
        <w:top w:val="single" w:sz="4" w:space="1" w:color="auto"/>
        <w:bottom w:val="single" w:sz="4" w:space="1" w:color="auto"/>
      </w:pBdr>
      <w:spacing w:after="120"/>
      <w:outlineLvl w:val="0"/>
    </w:pPr>
    <w:rPr>
      <w:rFonts w:ascii="Arial" w:hAnsi="Arial" w:cs="Arial"/>
      <w:b/>
      <w:bCs/>
      <w:kern w:val="28"/>
      <w:sz w:val="36"/>
      <w:szCs w:val="32"/>
    </w:rPr>
  </w:style>
  <w:style w:type="paragraph" w:styleId="BlockText">
    <w:name w:val="Block Text"/>
    <w:basedOn w:val="Normal"/>
    <w:autoRedefine/>
    <w:rsid w:val="000E7F5D"/>
    <w:pPr>
      <w:spacing w:before="120" w:after="60"/>
      <w:ind w:left="450" w:right="540"/>
    </w:pPr>
    <w:rPr>
      <w:rFonts w:ascii="Arial" w:hAnsi="Arial"/>
      <w:sz w:val="20"/>
    </w:rPr>
  </w:style>
  <w:style w:type="character" w:styleId="UnresolvedMention">
    <w:name w:val="Unresolved Mention"/>
    <w:uiPriority w:val="99"/>
    <w:semiHidden/>
    <w:unhideWhenUsed/>
    <w:rsid w:val="00AC72C3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39"/>
    <w:rsid w:val="00277FA0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0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71298A0ABF8F4BA9F7F8E8AD5B787A" ma:contentTypeVersion="3" ma:contentTypeDescription="Create a new document." ma:contentTypeScope="" ma:versionID="c87551c56ab109735e0e24cee253d5c4">
  <xsd:schema xmlns:xsd="http://www.w3.org/2001/XMLSchema" xmlns:xs="http://www.w3.org/2001/XMLSchema" xmlns:p="http://schemas.microsoft.com/office/2006/metadata/properties" xmlns:ns1="http://schemas.microsoft.com/sharepoint/v3" xmlns:ns2="914b44e1-002e-4352-b880-77b553a12057" targetNamespace="http://schemas.microsoft.com/office/2006/metadata/properties" ma:root="true" ma:fieldsID="bed03d01165a5b67503fc056cdb7f8cc" ns1:_="" ns2:_="">
    <xsd:import namespace="http://schemas.microsoft.com/sharepoint/v3"/>
    <xsd:import namespace="914b44e1-002e-4352-b880-77b553a12057"/>
    <xsd:element name="properties">
      <xsd:complexType>
        <xsd:sequence>
          <xsd:element name="documentManagement">
            <xsd:complexType>
              <xsd:all>
                <xsd:element ref="ns1:AverageRating" minOccurs="0"/>
                <xsd:element ref="ns1:RatingCount" minOccurs="0"/>
                <xsd:element ref="ns2:PHActivity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8" nillable="true" ma:displayName="Rating (0-5)" ma:decimals="2" ma:description="Average value of all the ratings that have been submitted" ma:internalName="Rating_x0020__x0028_0_x002d_5_x0029_" ma:readOnly="true">
      <xsd:simpleType>
        <xsd:restriction base="dms:Number"/>
      </xsd:simpleType>
    </xsd:element>
    <xsd:element name="RatingCount" ma:index="9" nillable="true" ma:displayName="Number of Ratings" ma:decimals="0" ma:description="Number of ratings submitted" ma:internalName="Number_x0020_of_x0020_Ratings" ma:readOnly="tru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4b44e1-002e-4352-b880-77b553a12057" elementFormDefault="qualified">
    <xsd:import namespace="http://schemas.microsoft.com/office/2006/documentManagement/types"/>
    <xsd:import namespace="http://schemas.microsoft.com/office/infopath/2007/PartnerControls"/>
    <xsd:element name="PHActivityID" ma:index="10" nillable="true" ma:displayName="PHActivityID" ma:internalName="PHActivityID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AD35F8B-FC46-4951-BD1C-D451FA030E5D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96C8DD60-44C4-4426-89C4-7605DD3F6EA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8A78C37-CF7D-42A0-BE37-4AFC2EE817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14b44e1-002e-4352-b880-77b553a120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4A9B1FC-78C8-475E-A664-0D11D9E63298}">
  <ds:schemaRefs>
    <ds:schemaRef ds:uri="http://purl.org/dc/terms/"/>
    <ds:schemaRef ds:uri="http://purl.org/dc/elements/1.1/"/>
    <ds:schemaRef ds:uri="http://schemas.microsoft.com/sharepoint/v3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914b44e1-002e-4352-b880-77b553a12057"/>
    <ds:schemaRef ds:uri="http://schemas.microsoft.com/office/2006/metadata/propertie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16C8E9DC-7249-4686-B56E-22ABAD5D0A6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677</Words>
  <Characters>4052</Characters>
  <Application>Microsoft Office Word</Application>
  <DocSecurity>0</DocSecurity>
  <Lines>139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Ketchum</Company>
  <LinksUpToDate>false</LinksUpToDate>
  <CharactersWithSpaces>4712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cdoran@mwi.org</dc:creator>
  <cp:keywords/>
  <cp:lastModifiedBy>Chuck Doran</cp:lastModifiedBy>
  <cp:revision>5</cp:revision>
  <cp:lastPrinted>2011-10-20T16:33:00Z</cp:lastPrinted>
  <dcterms:created xsi:type="dcterms:W3CDTF">2023-11-21T17:38:00Z</dcterms:created>
  <dcterms:modified xsi:type="dcterms:W3CDTF">2023-11-22T11:40:00Z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display_urn:schemas-microsoft-com:office:office#Editor">
    <vt:lpwstr>Rachael Renken</vt:lpwstr>
  </property>
  <property fmtid="{D5CDD505-2E9C-101B-9397-08002B2CF9AE}" pid="4" name="TemplateUrl">
    <vt:lpwstr/>
  </property>
  <property fmtid="{D5CDD505-2E9C-101B-9397-08002B2CF9AE}" pid="5" name="display_urn:schemas-microsoft-com:office:office#Author">
    <vt:lpwstr>Rachael Renken</vt:lpwstr>
  </property>
  <property fmtid="{D5CDD505-2E9C-101B-9397-08002B2CF9AE}" pid="6" name="xd_ProgID">
    <vt:lpwstr/>
  </property>
  <property fmtid="{D5CDD505-2E9C-101B-9397-08002B2CF9AE}" pid="7" name="GrammarlyDocumentId">
    <vt:lpwstr>814ee4751523a3ae5a261d09ec6d043a87917fd4e8fee2bcd289e343fd53dc0b</vt:lpwstr>
  </property>
</Properties>
</file>